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C9D" w:rsidRPr="000566DA" w:rsidRDefault="00AF7C9D" w:rsidP="00AF7C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566D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Положение </w:t>
      </w:r>
    </w:p>
    <w:p w:rsidR="00AF7C9D" w:rsidRPr="000566DA" w:rsidRDefault="00AF7C9D" w:rsidP="00AF7C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566D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региональном конкурсе </w:t>
      </w:r>
    </w:p>
    <w:p w:rsidR="00AF7C9D" w:rsidRPr="000566DA" w:rsidRDefault="00AF7C9D" w:rsidP="00AF7C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566D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профессионального мастерства по профессии </w:t>
      </w:r>
    </w:p>
    <w:p w:rsidR="00AF7C9D" w:rsidRPr="000566DA" w:rsidRDefault="00F217B1" w:rsidP="00AF7C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566DA">
        <w:rPr>
          <w:rFonts w:ascii="Times New Roman" w:hAnsi="Times New Roman"/>
          <w:b/>
          <w:sz w:val="28"/>
          <w:szCs w:val="28"/>
          <w:lang w:eastAsia="ru-RU"/>
        </w:rPr>
        <w:t xml:space="preserve"> «</w:t>
      </w:r>
      <w:r w:rsidR="004D5E43">
        <w:rPr>
          <w:rFonts w:ascii="Times New Roman" w:hAnsi="Times New Roman"/>
          <w:b/>
          <w:sz w:val="28"/>
          <w:szCs w:val="28"/>
          <w:lang w:eastAsia="ru-RU"/>
        </w:rPr>
        <w:t>Кондитер</w:t>
      </w:r>
      <w:r w:rsidRPr="000566DA">
        <w:rPr>
          <w:rFonts w:ascii="Times New Roman" w:hAnsi="Times New Roman"/>
          <w:b/>
          <w:sz w:val="28"/>
          <w:szCs w:val="28"/>
          <w:lang w:eastAsia="ru-RU"/>
        </w:rPr>
        <w:t>»</w:t>
      </w:r>
      <w:r w:rsidR="00374A6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F7C9D" w:rsidRPr="000566DA">
        <w:rPr>
          <w:rFonts w:ascii="Times New Roman" w:hAnsi="Times New Roman"/>
          <w:b/>
          <w:sz w:val="28"/>
          <w:szCs w:val="28"/>
          <w:lang w:eastAsia="ru-RU"/>
        </w:rPr>
        <w:t>в рамках проведения</w:t>
      </w:r>
    </w:p>
    <w:p w:rsidR="00AF7C9D" w:rsidRPr="000566DA" w:rsidRDefault="00AE1CBC" w:rsidP="00AF7C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566DA">
        <w:rPr>
          <w:rFonts w:ascii="Times New Roman" w:hAnsi="Times New Roman"/>
          <w:b/>
          <w:sz w:val="28"/>
          <w:szCs w:val="28"/>
          <w:lang w:eastAsia="ru-RU"/>
        </w:rPr>
        <w:t xml:space="preserve"> регионального праздника</w:t>
      </w:r>
      <w:r w:rsidR="00AF7C9D" w:rsidRPr="000566DA">
        <w:rPr>
          <w:rFonts w:ascii="Times New Roman" w:hAnsi="Times New Roman"/>
          <w:b/>
          <w:sz w:val="28"/>
          <w:szCs w:val="28"/>
          <w:lang w:eastAsia="ru-RU"/>
        </w:rPr>
        <w:t xml:space="preserve"> профессионального мастерства </w:t>
      </w:r>
    </w:p>
    <w:p w:rsidR="00F217B1" w:rsidRPr="000566DA" w:rsidRDefault="00AF7C9D" w:rsidP="00AF7C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566DA">
        <w:rPr>
          <w:rFonts w:ascii="Times New Roman" w:hAnsi="Times New Roman"/>
          <w:b/>
          <w:sz w:val="28"/>
          <w:szCs w:val="28"/>
          <w:lang w:eastAsia="ru-RU"/>
        </w:rPr>
        <w:t>«Профессионалы на Мурмане</w:t>
      </w:r>
      <w:r w:rsidR="00010BA6">
        <w:rPr>
          <w:rFonts w:ascii="Times New Roman" w:hAnsi="Times New Roman"/>
          <w:b/>
          <w:sz w:val="28"/>
          <w:szCs w:val="28"/>
          <w:lang w:eastAsia="ru-RU"/>
        </w:rPr>
        <w:t xml:space="preserve"> - 2018</w:t>
      </w:r>
      <w:r w:rsidRPr="000566DA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F217B1" w:rsidRPr="000566DA" w:rsidRDefault="00F217B1" w:rsidP="00EE1A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217B1" w:rsidRDefault="00F217B1" w:rsidP="00F217B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566D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Общие положения</w:t>
      </w:r>
    </w:p>
    <w:p w:rsidR="00675E57" w:rsidRPr="000566DA" w:rsidRDefault="00675E57" w:rsidP="00675E57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70411" w:rsidRPr="00B776C8" w:rsidRDefault="00670411" w:rsidP="00E02CA6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70411">
        <w:rPr>
          <w:rFonts w:ascii="Times New Roman" w:eastAsia="Times New Roman" w:hAnsi="Times New Roman"/>
          <w:sz w:val="28"/>
          <w:szCs w:val="28"/>
          <w:lang w:eastAsia="ru-RU"/>
        </w:rPr>
        <w:t>Конкурс профессионального мастерства проводится в рамках реги</w:t>
      </w:r>
      <w:r w:rsidRPr="00B776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онального праздника профессионального мастерства «Профессионалы на Мурмане» (далее Праздник) </w:t>
      </w:r>
      <w:r w:rsidR="00712F98" w:rsidRPr="00CA69B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рамках</w:t>
      </w:r>
      <w:r w:rsidR="00712F98" w:rsidRPr="00B776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социального партнерства</w:t>
      </w:r>
      <w:r w:rsidRPr="00B776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Союза промышленников и предпринимателей Мурманской области </w:t>
      </w:r>
      <w:r w:rsidR="00712F98" w:rsidRPr="00B776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</w:t>
      </w:r>
      <w:r w:rsidR="00374A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25337" w:rsidRPr="00712F98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государственного автономного</w:t>
      </w:r>
      <w:r w:rsidR="00E2533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профессионального образовательного </w:t>
      </w:r>
      <w:r w:rsidR="00E25337" w:rsidRPr="00712F98">
        <w:rPr>
          <w:rFonts w:ascii="Times New Roman" w:eastAsia="Times New Roman" w:hAnsi="Times New Roman"/>
          <w:sz w:val="28"/>
          <w:szCs w:val="28"/>
          <w:lang w:eastAsia="ru-RU"/>
        </w:rPr>
        <w:t>учреждения Мурманской области «Мурманский строительны</w:t>
      </w:r>
      <w:r w:rsidR="00E25337">
        <w:rPr>
          <w:rFonts w:ascii="Times New Roman" w:eastAsia="Times New Roman" w:hAnsi="Times New Roman"/>
          <w:sz w:val="28"/>
          <w:szCs w:val="28"/>
          <w:lang w:eastAsia="ru-RU"/>
        </w:rPr>
        <w:t xml:space="preserve">й колледж им. Н.Е. </w:t>
      </w:r>
      <w:proofErr w:type="spellStart"/>
      <w:r w:rsidR="00E25337">
        <w:rPr>
          <w:rFonts w:ascii="Times New Roman" w:eastAsia="Times New Roman" w:hAnsi="Times New Roman"/>
          <w:sz w:val="28"/>
          <w:szCs w:val="28"/>
          <w:lang w:eastAsia="ru-RU"/>
        </w:rPr>
        <w:t>Момота</w:t>
      </w:r>
      <w:proofErr w:type="spellEnd"/>
      <w:r w:rsidR="00E2533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F63D4F" w:rsidRPr="00B776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E02CA6" w:rsidRPr="00B776C8" w:rsidRDefault="0075031C" w:rsidP="00E02CA6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776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Настоящее П</w:t>
      </w:r>
      <w:r w:rsidR="00F217B1" w:rsidRPr="00B776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ол</w:t>
      </w:r>
      <w:r w:rsidR="0052787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ожение определяет статус, цель,</w:t>
      </w:r>
      <w:r w:rsidR="00F217B1" w:rsidRPr="00B776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задачи</w:t>
      </w:r>
      <w:r w:rsidR="0052787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374A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527878" w:rsidRPr="00B776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порядок </w:t>
      </w:r>
      <w:r w:rsidR="0052787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проведения и финансирования </w:t>
      </w:r>
      <w:r w:rsidR="00F217B1" w:rsidRPr="00B776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регионального конкурса профессионального мастерства </w:t>
      </w:r>
      <w:r w:rsidR="00665C11" w:rsidRPr="00B776C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 профессии «</w:t>
      </w:r>
      <w:r w:rsidR="009E02C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Кондитер</w:t>
      </w:r>
      <w:r w:rsidR="00F217B1" w:rsidRPr="00B776C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»</w:t>
      </w:r>
      <w:r w:rsidR="00E2533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E02CA6" w:rsidRPr="000566DA" w:rsidRDefault="00665C11" w:rsidP="00E02CA6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76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Основной целью Конкурса является </w:t>
      </w:r>
      <w:proofErr w:type="spellStart"/>
      <w:r w:rsidRPr="00B776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самоактуализация</w:t>
      </w:r>
      <w:proofErr w:type="spellEnd"/>
      <w:r w:rsidRPr="00B776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личности участников в избранной проф</w:t>
      </w:r>
      <w:r w:rsidRPr="000566DA">
        <w:rPr>
          <w:rFonts w:ascii="Times New Roman" w:eastAsia="Times New Roman" w:hAnsi="Times New Roman"/>
          <w:sz w:val="28"/>
          <w:szCs w:val="28"/>
          <w:lang w:eastAsia="ru-RU"/>
        </w:rPr>
        <w:t>ессии, повышение уровня профессиональной подготовки, стимулирование творческой активности обучающихся и поддержка наиболее талантливой молодежи.</w:t>
      </w:r>
    </w:p>
    <w:p w:rsidR="00F217B1" w:rsidRPr="000566DA" w:rsidRDefault="00F217B1" w:rsidP="00E02CA6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6DA">
        <w:rPr>
          <w:rFonts w:ascii="Times New Roman" w:eastAsia="Times New Roman" w:hAnsi="Times New Roman"/>
          <w:sz w:val="28"/>
          <w:szCs w:val="28"/>
          <w:lang w:eastAsia="ru-RU"/>
        </w:rPr>
        <w:t>Задачи конкурса:</w:t>
      </w:r>
    </w:p>
    <w:p w:rsidR="00E02CA6" w:rsidRPr="000566DA" w:rsidRDefault="00E02CA6" w:rsidP="00E02CA6">
      <w:pPr>
        <w:pStyle w:val="a3"/>
        <w:numPr>
          <w:ilvl w:val="0"/>
          <w:numId w:val="10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6DA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формировать устойчивую мотивацию </w:t>
      </w:r>
      <w:proofErr w:type="gramStart"/>
      <w:r w:rsidRPr="000566DA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0566DA">
        <w:rPr>
          <w:rFonts w:ascii="Times New Roman" w:eastAsia="Times New Roman" w:hAnsi="Times New Roman"/>
          <w:sz w:val="28"/>
          <w:szCs w:val="28"/>
          <w:lang w:eastAsia="ru-RU"/>
        </w:rPr>
        <w:t xml:space="preserve"> к получению рабочей профессии;</w:t>
      </w:r>
    </w:p>
    <w:p w:rsidR="00E02CA6" w:rsidRPr="000566DA" w:rsidRDefault="00E02CA6" w:rsidP="00E02CA6">
      <w:pPr>
        <w:pStyle w:val="a3"/>
        <w:numPr>
          <w:ilvl w:val="0"/>
          <w:numId w:val="10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6DA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</w:t>
      </w:r>
      <w:proofErr w:type="gramStart"/>
      <w:r w:rsidRPr="000566DA">
        <w:rPr>
          <w:rFonts w:ascii="Times New Roman" w:eastAsia="Times New Roman" w:hAnsi="Times New Roman"/>
          <w:sz w:val="28"/>
          <w:szCs w:val="28"/>
          <w:lang w:eastAsia="ru-RU"/>
        </w:rPr>
        <w:t>профессиональных</w:t>
      </w:r>
      <w:proofErr w:type="gramEnd"/>
      <w:r w:rsidRPr="000566DA">
        <w:rPr>
          <w:rFonts w:ascii="Times New Roman" w:eastAsia="Times New Roman" w:hAnsi="Times New Roman"/>
          <w:sz w:val="28"/>
          <w:szCs w:val="28"/>
          <w:lang w:eastAsia="ru-RU"/>
        </w:rPr>
        <w:t xml:space="preserve"> и общих компетенции обучающихся;</w:t>
      </w:r>
    </w:p>
    <w:p w:rsidR="00712F98" w:rsidRDefault="00E02CA6" w:rsidP="00F217B1">
      <w:pPr>
        <w:pStyle w:val="a3"/>
        <w:numPr>
          <w:ilvl w:val="0"/>
          <w:numId w:val="10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6DA">
        <w:rPr>
          <w:rFonts w:ascii="Times New Roman" w:eastAsia="Times New Roman" w:hAnsi="Times New Roman"/>
          <w:sz w:val="28"/>
          <w:szCs w:val="28"/>
          <w:lang w:eastAsia="ru-RU"/>
        </w:rPr>
        <w:t>расширение практики сотрудничества между профессиональными образовательными организациями, социальными партнёрами и работодателями.</w:t>
      </w:r>
    </w:p>
    <w:p w:rsidR="00F217B1" w:rsidRDefault="00712F98" w:rsidP="00712F98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2F98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 проводится на базе государственного </w:t>
      </w:r>
      <w:r w:rsidR="00E25337" w:rsidRPr="00712F98">
        <w:rPr>
          <w:rFonts w:ascii="Times New Roman" w:eastAsia="Times New Roman" w:hAnsi="Times New Roman"/>
          <w:sz w:val="28"/>
          <w:szCs w:val="28"/>
          <w:lang w:eastAsia="ru-RU"/>
        </w:rPr>
        <w:t>автономного</w:t>
      </w:r>
      <w:r w:rsidR="00E2533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профессионального образовательного </w:t>
      </w:r>
      <w:r w:rsidRPr="00712F98"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учреждения Мурманской области «Мурманский строительный колледж им. Н.Е. </w:t>
      </w:r>
      <w:proofErr w:type="spellStart"/>
      <w:r w:rsidRPr="00712F98">
        <w:rPr>
          <w:rFonts w:ascii="Times New Roman" w:eastAsia="Times New Roman" w:hAnsi="Times New Roman"/>
          <w:sz w:val="28"/>
          <w:szCs w:val="28"/>
          <w:lang w:eastAsia="ru-RU"/>
        </w:rPr>
        <w:t>Момота</w:t>
      </w:r>
      <w:proofErr w:type="spellEnd"/>
      <w:r w:rsidRPr="00712F98">
        <w:rPr>
          <w:rFonts w:ascii="Times New Roman" w:eastAsia="Times New Roman" w:hAnsi="Times New Roman"/>
          <w:sz w:val="28"/>
          <w:szCs w:val="28"/>
          <w:lang w:eastAsia="ru-RU"/>
        </w:rPr>
        <w:t>» (далее – ГА</w:t>
      </w:r>
      <w:r w:rsidR="00E25337">
        <w:rPr>
          <w:rFonts w:ascii="Times New Roman" w:eastAsia="Times New Roman" w:hAnsi="Times New Roman"/>
          <w:sz w:val="28"/>
          <w:szCs w:val="28"/>
          <w:lang w:eastAsia="ru-RU"/>
        </w:rPr>
        <w:t>ПОУ</w:t>
      </w:r>
      <w:r w:rsidRPr="00712F98">
        <w:rPr>
          <w:rFonts w:ascii="Times New Roman" w:eastAsia="Times New Roman" w:hAnsi="Times New Roman"/>
          <w:sz w:val="28"/>
          <w:szCs w:val="28"/>
          <w:lang w:eastAsia="ru-RU"/>
        </w:rPr>
        <w:t xml:space="preserve"> МО «МСК»).</w:t>
      </w:r>
    </w:p>
    <w:p w:rsidR="00B059A9" w:rsidRPr="00712F98" w:rsidRDefault="00B059A9" w:rsidP="00B059A9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17B1" w:rsidRPr="000566DA" w:rsidRDefault="00F217B1" w:rsidP="00AE1CBC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566D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Участники конкурса</w:t>
      </w:r>
    </w:p>
    <w:p w:rsidR="00F217B1" w:rsidRPr="000566DA" w:rsidRDefault="00F217B1" w:rsidP="00F217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E1CBC" w:rsidRPr="00312A6B" w:rsidRDefault="00F217B1" w:rsidP="00312A6B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12A6B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Участниками конкурса являются </w:t>
      </w:r>
      <w:r w:rsidR="00E02CA6" w:rsidRPr="00312A6B">
        <w:rPr>
          <w:rFonts w:ascii="Times New Roman" w:eastAsia="Times New Roman" w:hAnsi="Times New Roman"/>
          <w:sz w:val="28"/>
          <w:szCs w:val="28"/>
          <w:lang w:eastAsia="ru-RU"/>
        </w:rPr>
        <w:t>обучающиеся</w:t>
      </w:r>
      <w:r w:rsidRPr="00312A6B">
        <w:rPr>
          <w:rFonts w:ascii="Times New Roman" w:eastAsia="Times New Roman" w:hAnsi="Times New Roman"/>
          <w:sz w:val="28"/>
          <w:szCs w:val="28"/>
          <w:lang w:eastAsia="ru-RU"/>
        </w:rPr>
        <w:t xml:space="preserve"> очной формы обучения профессиональных образовательных организаций среднего профессионального образования </w:t>
      </w:r>
      <w:r w:rsidR="00AE1CBC" w:rsidRPr="00312A6B">
        <w:rPr>
          <w:rFonts w:ascii="Times New Roman" w:eastAsia="Times New Roman" w:hAnsi="Times New Roman"/>
          <w:sz w:val="28"/>
          <w:szCs w:val="28"/>
          <w:lang w:eastAsia="ru-RU"/>
        </w:rPr>
        <w:t xml:space="preserve">по программам подготовки </w:t>
      </w:r>
      <w:proofErr w:type="spellStart"/>
      <w:r w:rsidR="00AE1CBC" w:rsidRPr="00312A6B">
        <w:rPr>
          <w:rFonts w:ascii="Times New Roman" w:eastAsia="Times New Roman" w:hAnsi="Times New Roman"/>
          <w:sz w:val="28"/>
          <w:szCs w:val="28"/>
          <w:lang w:eastAsia="ru-RU"/>
        </w:rPr>
        <w:t>квалицированных</w:t>
      </w:r>
      <w:proofErr w:type="spellEnd"/>
      <w:r w:rsidR="00AE1CBC" w:rsidRPr="00312A6B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рабочих, служащих по профессии </w:t>
      </w:r>
      <w:r w:rsidRPr="00312A6B">
        <w:rPr>
          <w:rFonts w:ascii="Times New Roman" w:eastAsia="Times New Roman" w:hAnsi="Times New Roman"/>
          <w:sz w:val="28"/>
          <w:szCs w:val="28"/>
          <w:lang w:eastAsia="ru-RU"/>
        </w:rPr>
        <w:t>«Повар, кондитер»</w:t>
      </w:r>
      <w:r w:rsidR="004E602F" w:rsidRPr="00312A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74A63" w:rsidRPr="00374A63">
        <w:rPr>
          <w:rFonts w:ascii="Times New Roman" w:eastAsia="Times New Roman" w:hAnsi="Times New Roman"/>
          <w:sz w:val="28"/>
          <w:szCs w:val="28"/>
          <w:lang w:eastAsia="ru-RU"/>
        </w:rPr>
        <w:t xml:space="preserve">по программам </w:t>
      </w:r>
      <w:r w:rsidR="00312A6B" w:rsidRPr="00312A6B">
        <w:rPr>
          <w:rFonts w:ascii="Times New Roman" w:eastAsia="Times New Roman" w:hAnsi="Times New Roman"/>
          <w:sz w:val="28"/>
          <w:szCs w:val="28"/>
          <w:lang w:eastAsia="ru-RU"/>
        </w:rPr>
        <w:t>подготовки специалистов среднего звена по специальности «Технология продукции общественного питания»</w:t>
      </w:r>
      <w:r w:rsidR="00844639" w:rsidRPr="00312A6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B105B0" w:rsidRPr="001C5B71" w:rsidRDefault="006718C2" w:rsidP="00374A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105B0" w:rsidRPr="000566D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proofErr w:type="gramEnd"/>
      <w:r w:rsidR="00B105B0" w:rsidRPr="000566DA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конкурсу допуска</w:t>
      </w:r>
      <w:r w:rsidR="00B105B0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B105B0" w:rsidRPr="000566DA">
        <w:rPr>
          <w:rFonts w:ascii="Times New Roman" w:eastAsia="Times New Roman" w:hAnsi="Times New Roman"/>
          <w:sz w:val="28"/>
          <w:szCs w:val="28"/>
          <w:lang w:eastAsia="ru-RU"/>
        </w:rPr>
        <w:t>тся обучающи</w:t>
      </w:r>
      <w:r w:rsidR="00B105B0">
        <w:rPr>
          <w:rFonts w:ascii="Times New Roman" w:eastAsia="Times New Roman" w:hAnsi="Times New Roman"/>
          <w:sz w:val="28"/>
          <w:szCs w:val="28"/>
          <w:lang w:eastAsia="ru-RU"/>
        </w:rPr>
        <w:t>еся</w:t>
      </w:r>
      <w:r w:rsidR="004D5E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105B0">
        <w:rPr>
          <w:rFonts w:ascii="Times New Roman" w:eastAsia="Times New Roman" w:hAnsi="Times New Roman"/>
          <w:sz w:val="28"/>
          <w:szCs w:val="28"/>
          <w:lang w:eastAsia="ru-RU"/>
        </w:rPr>
        <w:t xml:space="preserve">очной формы обучения </w:t>
      </w:r>
      <w:r w:rsidR="00B105B0" w:rsidRPr="000566DA">
        <w:rPr>
          <w:rFonts w:ascii="Times New Roman" w:eastAsia="Times New Roman" w:hAnsi="Times New Roman"/>
          <w:sz w:val="28"/>
          <w:szCs w:val="28"/>
          <w:lang w:eastAsia="ru-RU"/>
        </w:rPr>
        <w:t xml:space="preserve">(не более </w:t>
      </w:r>
      <w:r w:rsidR="00B105B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B105B0" w:rsidRPr="000566D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B105B0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B105B0" w:rsidRPr="000566DA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участник</w:t>
      </w:r>
      <w:r w:rsidR="00B105B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B105B0" w:rsidRPr="000566DA">
        <w:rPr>
          <w:rFonts w:ascii="Times New Roman" w:eastAsia="Times New Roman" w:hAnsi="Times New Roman"/>
          <w:sz w:val="28"/>
          <w:szCs w:val="28"/>
          <w:lang w:eastAsia="ru-RU"/>
        </w:rPr>
        <w:t xml:space="preserve"> от профессиональной образовательной организации) - </w:t>
      </w:r>
      <w:r w:rsidR="00B105B0" w:rsidRPr="000566D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победител</w:t>
      </w:r>
      <w:r w:rsidR="00B105B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B105B0" w:rsidRPr="000566DA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первого</w:t>
      </w:r>
      <w:r w:rsidR="00B105B0">
        <w:rPr>
          <w:rFonts w:ascii="Times New Roman" w:eastAsia="Times New Roman" w:hAnsi="Times New Roman"/>
          <w:sz w:val="28"/>
          <w:szCs w:val="28"/>
          <w:lang w:eastAsia="ru-RU"/>
        </w:rPr>
        <w:t xml:space="preserve"> (внутреннего)</w:t>
      </w:r>
      <w:r w:rsidR="00B105B0" w:rsidRPr="000566DA">
        <w:rPr>
          <w:rFonts w:ascii="Times New Roman" w:eastAsia="Times New Roman" w:hAnsi="Times New Roman"/>
          <w:sz w:val="28"/>
          <w:szCs w:val="28"/>
          <w:lang w:eastAsia="ru-RU"/>
        </w:rPr>
        <w:t xml:space="preserve"> этапа конкурса.</w:t>
      </w:r>
      <w:r w:rsidR="004D5E43">
        <w:rPr>
          <w:rFonts w:ascii="Times New Roman" w:eastAsia="Times New Roman" w:hAnsi="Times New Roman"/>
          <w:sz w:val="28"/>
          <w:szCs w:val="28"/>
          <w:lang w:eastAsia="ru-RU"/>
        </w:rPr>
        <w:t xml:space="preserve">  Количество участников </w:t>
      </w:r>
      <w:r w:rsidR="004D5E43" w:rsidRPr="00CA69B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</w:t>
      </w:r>
      <w:r w:rsidR="004D5E43" w:rsidRPr="001C5B7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профессии </w:t>
      </w:r>
      <w:r w:rsidR="00CA69B4" w:rsidRPr="001C5B7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4D5E43" w:rsidRPr="001C5B7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«Кондитер»</w:t>
      </w:r>
      <w:r w:rsidR="00CA69B4" w:rsidRPr="001C5B7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4D5E43" w:rsidRPr="001C5B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не более 5  (первые подавшие заявку</w:t>
      </w:r>
      <w:r w:rsidR="00CA69B4" w:rsidRPr="001C5B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 конкурс</w:t>
      </w:r>
      <w:r w:rsidR="004D5E43" w:rsidRPr="001C5B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).</w:t>
      </w:r>
    </w:p>
    <w:p w:rsidR="006718C2" w:rsidRPr="001C5B71" w:rsidRDefault="006718C2" w:rsidP="00D74C4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C5B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2.3</w:t>
      </w:r>
      <w:r w:rsidR="00010B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Pr="001C5B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1C5B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</w:t>
      </w:r>
      <w:proofErr w:type="gramEnd"/>
      <w:r w:rsidRPr="001C5B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конкурсу не допускаются призеры прошлого года в данной компетенции.</w:t>
      </w:r>
    </w:p>
    <w:p w:rsidR="006E2D96" w:rsidRPr="006E2D96" w:rsidRDefault="006E2D96" w:rsidP="00374A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CA69B4" w:rsidRDefault="00CA69B4" w:rsidP="00CA6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1AE5" w:rsidRPr="000566DA" w:rsidRDefault="00F217B1" w:rsidP="004D5E4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66DA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 организации конкурса</w:t>
      </w:r>
    </w:p>
    <w:p w:rsidR="00EE1AE5" w:rsidRPr="000566DA" w:rsidRDefault="00EE1AE5" w:rsidP="00EE1A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217B1" w:rsidRPr="000566DA" w:rsidRDefault="00F217B1" w:rsidP="004D5E43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66DA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Общее руководство проведением конкурса осуществляет </w:t>
      </w:r>
      <w:r w:rsidR="007806FE" w:rsidRPr="000566DA">
        <w:rPr>
          <w:rFonts w:ascii="Times New Roman" w:eastAsia="Times New Roman" w:hAnsi="Times New Roman"/>
          <w:sz w:val="28"/>
          <w:szCs w:val="28"/>
          <w:lang w:eastAsia="ru-RU"/>
        </w:rPr>
        <w:t xml:space="preserve">Союз промышленников и предпринимателей Мурманской области, </w:t>
      </w:r>
      <w:r w:rsidR="00450B91" w:rsidRPr="00712F98">
        <w:rPr>
          <w:rFonts w:ascii="Times New Roman" w:eastAsia="Times New Roman" w:hAnsi="Times New Roman"/>
          <w:sz w:val="28"/>
          <w:szCs w:val="28"/>
          <w:lang w:eastAsia="ru-RU"/>
        </w:rPr>
        <w:t>ГА</w:t>
      </w:r>
      <w:r w:rsidR="00450B91">
        <w:rPr>
          <w:rFonts w:ascii="Times New Roman" w:eastAsia="Times New Roman" w:hAnsi="Times New Roman"/>
          <w:sz w:val="28"/>
          <w:szCs w:val="28"/>
          <w:lang w:eastAsia="ru-RU"/>
        </w:rPr>
        <w:t>ПОУ</w:t>
      </w:r>
      <w:r w:rsidR="00450B91" w:rsidRPr="00712F98">
        <w:rPr>
          <w:rFonts w:ascii="Times New Roman" w:eastAsia="Times New Roman" w:hAnsi="Times New Roman"/>
          <w:sz w:val="28"/>
          <w:szCs w:val="28"/>
          <w:lang w:eastAsia="ru-RU"/>
        </w:rPr>
        <w:t xml:space="preserve"> МО «МСК»</w:t>
      </w:r>
      <w:r w:rsidR="004E602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0566DA">
        <w:rPr>
          <w:rFonts w:ascii="Times New Roman" w:eastAsia="Times New Roman" w:hAnsi="Times New Roman"/>
          <w:sz w:val="28"/>
          <w:szCs w:val="28"/>
          <w:lang w:eastAsia="ru-RU"/>
        </w:rPr>
        <w:t xml:space="preserve">оргкомитет конкурса, состав которого утверждается </w:t>
      </w:r>
      <w:r w:rsidR="007806FE" w:rsidRPr="000566DA">
        <w:rPr>
          <w:rFonts w:ascii="Times New Roman" w:eastAsia="Times New Roman" w:hAnsi="Times New Roman"/>
          <w:sz w:val="28"/>
          <w:szCs w:val="28"/>
          <w:lang w:eastAsia="ru-RU"/>
        </w:rPr>
        <w:t>Союзом промышленников и предпринимателей Мурманской области</w:t>
      </w:r>
      <w:r w:rsidRPr="000566D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217B1" w:rsidRPr="000566DA" w:rsidRDefault="00F217B1" w:rsidP="004D5E43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6DA">
        <w:rPr>
          <w:rFonts w:ascii="Times New Roman" w:eastAsia="Times New Roman" w:hAnsi="Times New Roman"/>
          <w:sz w:val="28"/>
          <w:szCs w:val="28"/>
          <w:lang w:eastAsia="ru-RU"/>
        </w:rPr>
        <w:t>Оргкомитет конкурса:</w:t>
      </w:r>
    </w:p>
    <w:p w:rsidR="00F217B1" w:rsidRPr="000566DA" w:rsidRDefault="00F217B1" w:rsidP="007806FE">
      <w:pPr>
        <w:pStyle w:val="a3"/>
        <w:numPr>
          <w:ilvl w:val="0"/>
          <w:numId w:val="10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6DA">
        <w:rPr>
          <w:rFonts w:ascii="Times New Roman" w:eastAsia="Times New Roman" w:hAnsi="Times New Roman"/>
          <w:sz w:val="28"/>
          <w:szCs w:val="28"/>
          <w:lang w:eastAsia="ru-RU"/>
        </w:rPr>
        <w:t>утверждает состав жюри конкурса;</w:t>
      </w:r>
    </w:p>
    <w:p w:rsidR="00F217B1" w:rsidRPr="000566DA" w:rsidRDefault="00F217B1" w:rsidP="007806FE">
      <w:pPr>
        <w:pStyle w:val="a3"/>
        <w:numPr>
          <w:ilvl w:val="0"/>
          <w:numId w:val="10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6DA">
        <w:rPr>
          <w:rFonts w:ascii="Times New Roman" w:eastAsia="Times New Roman" w:hAnsi="Times New Roman"/>
          <w:sz w:val="28"/>
          <w:szCs w:val="28"/>
          <w:lang w:eastAsia="ru-RU"/>
        </w:rPr>
        <w:t>определяет порядок, формы и сроки проведения конкурса;</w:t>
      </w:r>
    </w:p>
    <w:p w:rsidR="00F217B1" w:rsidRPr="000566DA" w:rsidRDefault="00F217B1" w:rsidP="007806FE">
      <w:pPr>
        <w:pStyle w:val="a3"/>
        <w:numPr>
          <w:ilvl w:val="0"/>
          <w:numId w:val="10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6DA">
        <w:rPr>
          <w:rFonts w:ascii="Times New Roman" w:eastAsia="Times New Roman" w:hAnsi="Times New Roman"/>
          <w:sz w:val="28"/>
          <w:szCs w:val="28"/>
          <w:lang w:eastAsia="ru-RU"/>
        </w:rPr>
        <w:t>осуществляет руководство подготовкой и проведением конкурса;</w:t>
      </w:r>
    </w:p>
    <w:p w:rsidR="00F217B1" w:rsidRPr="000566DA" w:rsidRDefault="00F217B1" w:rsidP="007806FE">
      <w:pPr>
        <w:pStyle w:val="a3"/>
        <w:numPr>
          <w:ilvl w:val="0"/>
          <w:numId w:val="10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6DA">
        <w:rPr>
          <w:rFonts w:ascii="Times New Roman" w:eastAsia="Times New Roman" w:hAnsi="Times New Roman"/>
          <w:sz w:val="28"/>
          <w:szCs w:val="28"/>
          <w:lang w:eastAsia="ru-RU"/>
        </w:rPr>
        <w:t>подводит итоги конкурса</w:t>
      </w:r>
      <w:r w:rsidR="0071665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217B1" w:rsidRPr="000566DA" w:rsidRDefault="00F217B1" w:rsidP="004D5E43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6DA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Методическое обеспечение проведения конкурса осуществляет </w:t>
      </w:r>
      <w:r w:rsidR="007806FE" w:rsidRPr="000566DA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предметно – цикловая комиссия «Технология </w:t>
      </w:r>
      <w:r w:rsidR="00450B91">
        <w:rPr>
          <w:rFonts w:ascii="Times New Roman" w:eastAsia="Times New Roman" w:hAnsi="Times New Roman"/>
          <w:sz w:val="28"/>
          <w:szCs w:val="28"/>
          <w:lang w:eastAsia="ru-RU"/>
        </w:rPr>
        <w:t xml:space="preserve">продукции </w:t>
      </w:r>
      <w:r w:rsidR="007806FE" w:rsidRPr="000566DA">
        <w:rPr>
          <w:rFonts w:ascii="Times New Roman" w:eastAsia="Times New Roman" w:hAnsi="Times New Roman"/>
          <w:sz w:val="28"/>
          <w:szCs w:val="28"/>
          <w:lang w:eastAsia="ru-RU"/>
        </w:rPr>
        <w:t>общественного питания»</w:t>
      </w:r>
      <w:r w:rsidR="00F018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50B91" w:rsidRPr="00450B91">
        <w:rPr>
          <w:rFonts w:ascii="Times New Roman" w:eastAsia="Times New Roman" w:hAnsi="Times New Roman"/>
          <w:sz w:val="28"/>
          <w:szCs w:val="28"/>
          <w:lang w:eastAsia="ru-RU"/>
        </w:rPr>
        <w:t>ГАПОУ МО «МСК»</w:t>
      </w:r>
      <w:r w:rsidRPr="000566DA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217B1" w:rsidRPr="000566DA" w:rsidRDefault="00F217B1" w:rsidP="007806FE">
      <w:pPr>
        <w:pStyle w:val="a3"/>
        <w:numPr>
          <w:ilvl w:val="0"/>
          <w:numId w:val="10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6DA">
        <w:rPr>
          <w:rFonts w:ascii="Times New Roman" w:eastAsia="Times New Roman" w:hAnsi="Times New Roman"/>
          <w:sz w:val="28"/>
          <w:szCs w:val="28"/>
          <w:lang w:eastAsia="ru-RU"/>
        </w:rPr>
        <w:t>разрабатывает содержание практических заданий конкурса;</w:t>
      </w:r>
    </w:p>
    <w:p w:rsidR="00F217B1" w:rsidRPr="000566DA" w:rsidRDefault="00F217B1" w:rsidP="007806FE">
      <w:pPr>
        <w:pStyle w:val="a3"/>
        <w:numPr>
          <w:ilvl w:val="0"/>
          <w:numId w:val="10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6DA">
        <w:rPr>
          <w:rFonts w:ascii="Times New Roman" w:eastAsia="Times New Roman" w:hAnsi="Times New Roman"/>
          <w:sz w:val="28"/>
          <w:szCs w:val="28"/>
          <w:lang w:eastAsia="ru-RU"/>
        </w:rPr>
        <w:t>осуществляет подготовку необходимых методических материалов и технических средств.</w:t>
      </w:r>
    </w:p>
    <w:p w:rsidR="00F217B1" w:rsidRPr="000566DA" w:rsidRDefault="00F217B1" w:rsidP="004D5E43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6DA">
        <w:rPr>
          <w:rFonts w:ascii="Times New Roman" w:eastAsia="Times New Roman" w:hAnsi="Times New Roman"/>
          <w:sz w:val="28"/>
          <w:szCs w:val="28"/>
          <w:lang w:eastAsia="ru-RU"/>
        </w:rPr>
        <w:t>В состав независимого жюри включаются: работники</w:t>
      </w:r>
      <w:r w:rsidR="00F0185D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предприятий общественного питания</w:t>
      </w:r>
      <w:r w:rsidRPr="000566DA">
        <w:rPr>
          <w:rFonts w:ascii="Times New Roman" w:eastAsia="Times New Roman" w:hAnsi="Times New Roman"/>
          <w:sz w:val="28"/>
          <w:szCs w:val="28"/>
          <w:lang w:eastAsia="ru-RU"/>
        </w:rPr>
        <w:t>, работодатели организаций и предприятий, преподаватели, мастера производственного обучения профессиональных образовательных организаций.</w:t>
      </w:r>
    </w:p>
    <w:p w:rsidR="00F217B1" w:rsidRPr="000566DA" w:rsidRDefault="00F217B1" w:rsidP="007806FE">
      <w:pPr>
        <w:widowControl w:val="0"/>
        <w:tabs>
          <w:tab w:val="left" w:pos="321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6DA">
        <w:rPr>
          <w:rFonts w:ascii="Times New Roman" w:eastAsia="Times New Roman" w:hAnsi="Times New Roman"/>
          <w:sz w:val="28"/>
          <w:szCs w:val="28"/>
          <w:lang w:eastAsia="ru-RU"/>
        </w:rPr>
        <w:t>Жюри конкурса:</w:t>
      </w:r>
    </w:p>
    <w:p w:rsidR="00F217B1" w:rsidRPr="000566DA" w:rsidRDefault="00F217B1" w:rsidP="007806FE">
      <w:pPr>
        <w:pStyle w:val="a3"/>
        <w:numPr>
          <w:ilvl w:val="0"/>
          <w:numId w:val="10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6DA">
        <w:rPr>
          <w:rFonts w:ascii="Times New Roman" w:eastAsia="Times New Roman" w:hAnsi="Times New Roman"/>
          <w:sz w:val="28"/>
          <w:szCs w:val="28"/>
          <w:lang w:eastAsia="ru-RU"/>
        </w:rPr>
        <w:t>осуществляет проверку теоретического задания участников, наблюдает выполнение практического задания, оценивает результаты выполнения заданий.</w:t>
      </w:r>
    </w:p>
    <w:p w:rsidR="00F217B1" w:rsidRPr="000566DA" w:rsidRDefault="00F217B1" w:rsidP="007806FE">
      <w:pPr>
        <w:pStyle w:val="a3"/>
        <w:numPr>
          <w:ilvl w:val="0"/>
          <w:numId w:val="10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6DA">
        <w:rPr>
          <w:rFonts w:ascii="Times New Roman" w:eastAsia="Times New Roman" w:hAnsi="Times New Roman"/>
          <w:sz w:val="28"/>
          <w:szCs w:val="28"/>
          <w:lang w:eastAsia="ru-RU"/>
        </w:rPr>
        <w:t>составляет протокол по результатам проверки работ.</w:t>
      </w:r>
    </w:p>
    <w:p w:rsidR="00F217B1" w:rsidRPr="000566DA" w:rsidRDefault="00F217B1" w:rsidP="00F217B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217B1" w:rsidRPr="000566DA" w:rsidRDefault="00F217B1" w:rsidP="004D5E4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66DA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 проведения конкурса</w:t>
      </w:r>
    </w:p>
    <w:p w:rsidR="00F217B1" w:rsidRPr="000566DA" w:rsidRDefault="00F217B1" w:rsidP="00F217B1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217B1" w:rsidRPr="000566DA" w:rsidRDefault="00F217B1" w:rsidP="004D5E43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6DA">
        <w:rPr>
          <w:rFonts w:ascii="Times New Roman" w:eastAsia="Times New Roman" w:hAnsi="Times New Roman"/>
          <w:sz w:val="28"/>
          <w:szCs w:val="28"/>
          <w:lang w:eastAsia="ru-RU"/>
        </w:rPr>
        <w:t>Конкурс организуется и проводится в два этапа:</w:t>
      </w:r>
    </w:p>
    <w:p w:rsidR="00F217B1" w:rsidRPr="00010BA6" w:rsidRDefault="00F217B1" w:rsidP="00F21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6DA">
        <w:rPr>
          <w:rFonts w:ascii="Times New Roman" w:eastAsia="Times New Roman" w:hAnsi="Times New Roman"/>
          <w:sz w:val="28"/>
          <w:szCs w:val="28"/>
          <w:lang w:eastAsia="ru-RU"/>
        </w:rPr>
        <w:t xml:space="preserve">1 этап – в профессиональных образовательных организациях Мурманской области – </w:t>
      </w:r>
      <w:r w:rsidR="00E3596B" w:rsidRPr="00010BA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</w:t>
      </w:r>
      <w:r w:rsidR="00D74C4B" w:rsidRPr="00010BA6">
        <w:rPr>
          <w:rFonts w:ascii="Times New Roman" w:eastAsia="Times New Roman" w:hAnsi="Times New Roman"/>
          <w:b/>
          <w:sz w:val="28"/>
          <w:szCs w:val="28"/>
          <w:lang w:eastAsia="ru-RU"/>
        </w:rPr>
        <w:t>0</w:t>
      </w:r>
      <w:r w:rsidR="007B3368" w:rsidRPr="00010BA6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="006E2D96" w:rsidRPr="00010BA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74C4B" w:rsidRPr="00010BA6">
        <w:rPr>
          <w:rFonts w:ascii="Times New Roman" w:eastAsia="Times New Roman" w:hAnsi="Times New Roman"/>
          <w:b/>
          <w:sz w:val="28"/>
          <w:szCs w:val="28"/>
          <w:lang w:eastAsia="ru-RU"/>
        </w:rPr>
        <w:t>марта</w:t>
      </w:r>
      <w:r w:rsidRPr="00010BA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201</w:t>
      </w:r>
      <w:r w:rsidR="006E2D96" w:rsidRPr="00010BA6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Pr="00010BA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  <w:r w:rsidRPr="00010BA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217B1" w:rsidRPr="000566DA" w:rsidRDefault="00F217B1" w:rsidP="00F21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66DA">
        <w:rPr>
          <w:rFonts w:ascii="Times New Roman" w:eastAsia="Times New Roman" w:hAnsi="Times New Roman"/>
          <w:sz w:val="28"/>
          <w:szCs w:val="28"/>
          <w:lang w:eastAsia="ru-RU"/>
        </w:rPr>
        <w:t xml:space="preserve">2 этап – региональный – на базе </w:t>
      </w:r>
      <w:r w:rsidR="00450B91" w:rsidRPr="00450B91">
        <w:rPr>
          <w:rFonts w:ascii="Times New Roman" w:eastAsia="Times New Roman" w:hAnsi="Times New Roman"/>
          <w:sz w:val="28"/>
          <w:szCs w:val="28"/>
          <w:lang w:eastAsia="ru-RU"/>
        </w:rPr>
        <w:t xml:space="preserve">ГАПОУ МО «МСК» </w:t>
      </w:r>
      <w:r w:rsidR="002B7E77" w:rsidRPr="002B7E77">
        <w:rPr>
          <w:rFonts w:ascii="Times New Roman" w:eastAsia="Times New Roman" w:hAnsi="Times New Roman"/>
          <w:b/>
          <w:sz w:val="28"/>
          <w:szCs w:val="28"/>
          <w:lang w:eastAsia="ru-RU"/>
        </w:rPr>
        <w:t>14</w:t>
      </w:r>
      <w:r w:rsidR="006E2D96" w:rsidRPr="002B7E7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марта</w:t>
      </w:r>
      <w:r w:rsidRPr="002B7E7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201</w:t>
      </w:r>
      <w:r w:rsidR="006E2D96" w:rsidRPr="002B7E77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="00010BA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2B7E77">
        <w:rPr>
          <w:rFonts w:ascii="Times New Roman" w:eastAsia="Times New Roman" w:hAnsi="Times New Roman"/>
          <w:b/>
          <w:sz w:val="28"/>
          <w:szCs w:val="28"/>
          <w:lang w:eastAsia="ru-RU"/>
        </w:rPr>
        <w:t>года</w:t>
      </w:r>
      <w:r w:rsidRPr="000566DA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F217B1" w:rsidRPr="000566DA" w:rsidRDefault="00F217B1" w:rsidP="004D5E43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6DA">
        <w:rPr>
          <w:rFonts w:ascii="Times New Roman" w:eastAsia="Times New Roman" w:hAnsi="Times New Roman"/>
          <w:sz w:val="28"/>
          <w:szCs w:val="28"/>
          <w:lang w:eastAsia="ru-RU"/>
        </w:rPr>
        <w:t>Руководители профессиональных образовательных организаций, представляют в оргкомитет конкурса заявку по форме согласно приложению к настоящему положению.</w:t>
      </w:r>
    </w:p>
    <w:p w:rsidR="008C66E1" w:rsidRDefault="00F217B1" w:rsidP="004D5E43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0566DA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Заявки на участие принимаются </w:t>
      </w:r>
      <w:r w:rsidR="00010BA6">
        <w:rPr>
          <w:rFonts w:ascii="Times New Roman" w:eastAsia="Times New Roman" w:hAnsi="Times New Roman"/>
          <w:b/>
          <w:sz w:val="28"/>
          <w:szCs w:val="28"/>
          <w:lang w:eastAsia="ru-RU"/>
        </w:rPr>
        <w:t>до</w:t>
      </w:r>
      <w:r w:rsidR="006E2D96" w:rsidRPr="00010BA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74C4B" w:rsidRPr="00010BA6">
        <w:rPr>
          <w:rFonts w:ascii="Times New Roman" w:eastAsia="Times New Roman" w:hAnsi="Times New Roman"/>
          <w:b/>
          <w:sz w:val="28"/>
          <w:szCs w:val="28"/>
          <w:lang w:eastAsia="ru-RU"/>
        </w:rPr>
        <w:t>0</w:t>
      </w:r>
      <w:r w:rsidR="007B3368" w:rsidRPr="00010BA6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="006E2D96" w:rsidRPr="00010BA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74C4B" w:rsidRPr="00010BA6">
        <w:rPr>
          <w:rFonts w:ascii="Times New Roman" w:eastAsia="Times New Roman" w:hAnsi="Times New Roman"/>
          <w:b/>
          <w:sz w:val="28"/>
          <w:szCs w:val="28"/>
          <w:lang w:eastAsia="ru-RU"/>
        </w:rPr>
        <w:t>марта</w:t>
      </w:r>
      <w:r w:rsidR="006E2D96" w:rsidRPr="00010BA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2018 года</w:t>
      </w:r>
      <w:r w:rsidR="006E2D96" w:rsidRPr="000566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566DA">
        <w:rPr>
          <w:rFonts w:ascii="Times New Roman" w:eastAsia="Times New Roman" w:hAnsi="Times New Roman"/>
          <w:sz w:val="28"/>
          <w:szCs w:val="28"/>
          <w:lang w:eastAsia="ru-RU"/>
        </w:rPr>
        <w:t xml:space="preserve">по адресу: 183035, г. </w:t>
      </w:r>
      <w:r w:rsidR="00844639" w:rsidRPr="000566DA">
        <w:rPr>
          <w:rFonts w:ascii="Times New Roman" w:eastAsia="Times New Roman" w:hAnsi="Times New Roman"/>
          <w:sz w:val="28"/>
          <w:szCs w:val="28"/>
          <w:lang w:eastAsia="ru-RU"/>
        </w:rPr>
        <w:t>Мурманск</w:t>
      </w:r>
      <w:r w:rsidRPr="000566DA">
        <w:rPr>
          <w:rFonts w:ascii="Times New Roman" w:eastAsia="Times New Roman" w:hAnsi="Times New Roman"/>
          <w:sz w:val="28"/>
          <w:szCs w:val="28"/>
          <w:lang w:eastAsia="ru-RU"/>
        </w:rPr>
        <w:t xml:space="preserve">, ул. </w:t>
      </w:r>
      <w:r w:rsidR="00844639" w:rsidRPr="000566DA">
        <w:rPr>
          <w:rFonts w:ascii="Times New Roman" w:eastAsia="Times New Roman" w:hAnsi="Times New Roman"/>
          <w:sz w:val="28"/>
          <w:szCs w:val="28"/>
          <w:lang w:eastAsia="ru-RU"/>
        </w:rPr>
        <w:t>А. Невского</w:t>
      </w:r>
      <w:r w:rsidRPr="000566DA">
        <w:rPr>
          <w:rFonts w:ascii="Times New Roman" w:eastAsia="Times New Roman" w:hAnsi="Times New Roman"/>
          <w:sz w:val="28"/>
          <w:szCs w:val="28"/>
          <w:lang w:eastAsia="ru-RU"/>
        </w:rPr>
        <w:t xml:space="preserve">, д. </w:t>
      </w:r>
      <w:r w:rsidR="00844639" w:rsidRPr="000566DA">
        <w:rPr>
          <w:rFonts w:ascii="Times New Roman" w:eastAsia="Times New Roman" w:hAnsi="Times New Roman"/>
          <w:sz w:val="28"/>
          <w:szCs w:val="28"/>
          <w:lang w:eastAsia="ru-RU"/>
        </w:rPr>
        <w:t>86</w:t>
      </w:r>
      <w:r w:rsidRPr="000566DA">
        <w:rPr>
          <w:rFonts w:ascii="Times New Roman" w:eastAsia="Times New Roman" w:hAnsi="Times New Roman"/>
          <w:sz w:val="28"/>
          <w:szCs w:val="28"/>
          <w:lang w:eastAsia="ru-RU"/>
        </w:rPr>
        <w:t>, тел./факс: 8 (815</w:t>
      </w:r>
      <w:r w:rsidR="00844639" w:rsidRPr="000566D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0566DA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844639" w:rsidRPr="000566DA">
        <w:rPr>
          <w:rFonts w:ascii="Times New Roman" w:eastAsia="Times New Roman" w:hAnsi="Times New Roman"/>
          <w:sz w:val="28"/>
          <w:szCs w:val="28"/>
          <w:lang w:eastAsia="ru-RU"/>
        </w:rPr>
        <w:t>43 47 85</w:t>
      </w:r>
      <w:r w:rsidRPr="000566D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0566DA"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Pr="000566D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0566DA"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r w:rsidRPr="000566DA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D74C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7" w:history="1">
        <w:r w:rsidR="00665C11" w:rsidRPr="00F63D4F">
          <w:rPr>
            <w:rStyle w:val="a4"/>
            <w:rFonts w:ascii="Times New Roman" w:eastAsia="Times New Roman" w:hAnsi="Times New Roman"/>
            <w:color w:val="0070C0"/>
            <w:sz w:val="28"/>
            <w:szCs w:val="28"/>
            <w:lang w:val="en-US" w:eastAsia="ru-RU"/>
          </w:rPr>
          <w:t>ekaterinaloboda</w:t>
        </w:r>
        <w:r w:rsidR="00665C11" w:rsidRPr="00F63D4F">
          <w:rPr>
            <w:rStyle w:val="a4"/>
            <w:rFonts w:ascii="Times New Roman" w:eastAsia="Times New Roman" w:hAnsi="Times New Roman"/>
            <w:color w:val="0070C0"/>
            <w:sz w:val="28"/>
            <w:szCs w:val="28"/>
            <w:lang w:eastAsia="ru-RU"/>
          </w:rPr>
          <w:t>@</w:t>
        </w:r>
        <w:r w:rsidR="00665C11" w:rsidRPr="00F63D4F">
          <w:rPr>
            <w:rStyle w:val="a4"/>
            <w:rFonts w:ascii="Times New Roman" w:eastAsia="Times New Roman" w:hAnsi="Times New Roman"/>
            <w:color w:val="0070C0"/>
            <w:sz w:val="28"/>
            <w:szCs w:val="28"/>
            <w:lang w:val="en-US" w:eastAsia="ru-RU"/>
          </w:rPr>
          <w:t>yandex</w:t>
        </w:r>
        <w:r w:rsidR="00665C11" w:rsidRPr="00F63D4F">
          <w:rPr>
            <w:rStyle w:val="a4"/>
            <w:rFonts w:ascii="Times New Roman" w:eastAsia="Times New Roman" w:hAnsi="Times New Roman"/>
            <w:color w:val="0070C0"/>
            <w:sz w:val="28"/>
            <w:szCs w:val="28"/>
            <w:lang w:eastAsia="ru-RU"/>
          </w:rPr>
          <w:t>.</w:t>
        </w:r>
        <w:proofErr w:type="spellStart"/>
        <w:r w:rsidR="00665C11" w:rsidRPr="00F63D4F">
          <w:rPr>
            <w:rStyle w:val="a4"/>
            <w:rFonts w:ascii="Times New Roman" w:eastAsia="Times New Roman" w:hAnsi="Times New Roman"/>
            <w:color w:val="0070C0"/>
            <w:sz w:val="28"/>
            <w:szCs w:val="28"/>
            <w:lang w:eastAsia="ru-RU"/>
          </w:rPr>
          <w:t>ru</w:t>
        </w:r>
        <w:proofErr w:type="spellEnd"/>
      </w:hyperlink>
      <w:r w:rsidR="00450B91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. </w:t>
      </w:r>
      <w:r w:rsidR="00480073" w:rsidRPr="000566DA">
        <w:rPr>
          <w:rFonts w:ascii="Times New Roman" w:eastAsia="Times New Roman" w:hAnsi="Times New Roman"/>
          <w:sz w:val="28"/>
          <w:szCs w:val="28"/>
          <w:lang w:eastAsia="ru-RU" w:bidi="ru-RU"/>
        </w:rPr>
        <w:t>При отсутствии электронного подтверждения о получении необходимо направить заявк</w:t>
      </w:r>
      <w:r w:rsidR="0079077B" w:rsidRPr="000566DA">
        <w:rPr>
          <w:rFonts w:ascii="Times New Roman" w:eastAsia="Times New Roman" w:hAnsi="Times New Roman"/>
          <w:sz w:val="28"/>
          <w:szCs w:val="28"/>
          <w:lang w:eastAsia="ru-RU" w:bidi="ru-RU"/>
        </w:rPr>
        <w:t>у</w:t>
      </w:r>
      <w:r w:rsidR="00480073" w:rsidRPr="000566DA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повторно </w:t>
      </w:r>
      <w:r w:rsidR="00480073" w:rsidRPr="000566DA">
        <w:rPr>
          <w:rFonts w:ascii="Times New Roman" w:eastAsia="Times New Roman" w:hAnsi="Times New Roman"/>
          <w:sz w:val="28"/>
          <w:szCs w:val="28"/>
          <w:lang w:eastAsia="ru-RU"/>
        </w:rPr>
        <w:t>(Приложение № 1)</w:t>
      </w:r>
      <w:r w:rsidR="00480073" w:rsidRPr="000566DA">
        <w:rPr>
          <w:rFonts w:ascii="Times New Roman" w:eastAsia="Times New Roman" w:hAnsi="Times New Roman"/>
          <w:sz w:val="28"/>
          <w:szCs w:val="28"/>
          <w:lang w:eastAsia="ru-RU" w:bidi="ru-RU"/>
        </w:rPr>
        <w:t>.</w:t>
      </w:r>
      <w:r w:rsidR="0079077B" w:rsidRPr="000566DA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</w:p>
    <w:p w:rsidR="00F217B1" w:rsidRPr="000566DA" w:rsidRDefault="0079077B" w:rsidP="004D5E43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0566DA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Координатор конкурса </w:t>
      </w:r>
      <w:r w:rsidR="008C66E1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от </w:t>
      </w:r>
      <w:r w:rsidR="00450B91" w:rsidRPr="00712F98">
        <w:rPr>
          <w:rFonts w:ascii="Times New Roman" w:eastAsia="Times New Roman" w:hAnsi="Times New Roman"/>
          <w:sz w:val="28"/>
          <w:szCs w:val="28"/>
          <w:lang w:eastAsia="ru-RU"/>
        </w:rPr>
        <w:t>ГА</w:t>
      </w:r>
      <w:r w:rsidR="00450B91">
        <w:rPr>
          <w:rFonts w:ascii="Times New Roman" w:eastAsia="Times New Roman" w:hAnsi="Times New Roman"/>
          <w:sz w:val="28"/>
          <w:szCs w:val="28"/>
          <w:lang w:eastAsia="ru-RU"/>
        </w:rPr>
        <w:t>ПОУ</w:t>
      </w:r>
      <w:r w:rsidR="004D5E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50B91" w:rsidRPr="00712F98">
        <w:rPr>
          <w:rFonts w:ascii="Times New Roman" w:eastAsia="Times New Roman" w:hAnsi="Times New Roman"/>
          <w:sz w:val="28"/>
          <w:szCs w:val="28"/>
          <w:lang w:eastAsia="ru-RU"/>
        </w:rPr>
        <w:t xml:space="preserve">МО </w:t>
      </w:r>
      <w:r w:rsidRPr="000566DA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«Мурманский строительный колледж им. Н.Е. </w:t>
      </w:r>
      <w:proofErr w:type="spellStart"/>
      <w:r w:rsidRPr="000566DA">
        <w:rPr>
          <w:rFonts w:ascii="Times New Roman" w:eastAsia="Times New Roman" w:hAnsi="Times New Roman"/>
          <w:sz w:val="28"/>
          <w:szCs w:val="28"/>
          <w:lang w:eastAsia="ru-RU" w:bidi="ru-RU"/>
        </w:rPr>
        <w:t>Момота</w:t>
      </w:r>
      <w:proofErr w:type="spellEnd"/>
      <w:r w:rsidRPr="000566DA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» </w:t>
      </w:r>
      <w:r w:rsidR="008C66E1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является </w:t>
      </w:r>
      <w:r w:rsidRPr="000566DA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Лобода Екатерина Александровна, председатель </w:t>
      </w:r>
      <w:r w:rsidR="007806FE" w:rsidRPr="000566DA">
        <w:rPr>
          <w:rFonts w:ascii="Times New Roman" w:eastAsia="Times New Roman" w:hAnsi="Times New Roman"/>
          <w:sz w:val="28"/>
          <w:szCs w:val="28"/>
          <w:lang w:eastAsia="ru-RU" w:bidi="ru-RU"/>
        </w:rPr>
        <w:t>предметно – циклов</w:t>
      </w:r>
      <w:r w:rsidRPr="000566DA">
        <w:rPr>
          <w:rFonts w:ascii="Times New Roman" w:eastAsia="Times New Roman" w:hAnsi="Times New Roman"/>
          <w:sz w:val="28"/>
          <w:szCs w:val="28"/>
          <w:lang w:eastAsia="ru-RU" w:bidi="ru-RU"/>
        </w:rPr>
        <w:t>ой</w:t>
      </w:r>
      <w:r w:rsidR="007806FE" w:rsidRPr="000566DA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комисси</w:t>
      </w:r>
      <w:r w:rsidRPr="000566DA">
        <w:rPr>
          <w:rFonts w:ascii="Times New Roman" w:eastAsia="Times New Roman" w:hAnsi="Times New Roman"/>
          <w:sz w:val="28"/>
          <w:szCs w:val="28"/>
          <w:lang w:eastAsia="ru-RU" w:bidi="ru-RU"/>
        </w:rPr>
        <w:t>и</w:t>
      </w:r>
      <w:r w:rsidR="007806FE" w:rsidRPr="000566DA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«</w:t>
      </w:r>
      <w:r w:rsidR="00D74C4B">
        <w:rPr>
          <w:rFonts w:ascii="Times New Roman" w:eastAsia="Times New Roman" w:hAnsi="Times New Roman"/>
          <w:sz w:val="28"/>
          <w:szCs w:val="28"/>
          <w:lang w:eastAsia="ru-RU" w:bidi="ru-RU"/>
        </w:rPr>
        <w:t>Экономики, сервиса и общественного питания</w:t>
      </w:r>
      <w:r w:rsidR="007806FE" w:rsidRPr="000566DA">
        <w:rPr>
          <w:rFonts w:ascii="Times New Roman" w:eastAsia="Times New Roman" w:hAnsi="Times New Roman"/>
          <w:sz w:val="28"/>
          <w:szCs w:val="28"/>
          <w:lang w:eastAsia="ru-RU" w:bidi="ru-RU"/>
        </w:rPr>
        <w:t>»</w:t>
      </w:r>
      <w:r w:rsidR="004D5E43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="00450B91" w:rsidRPr="00450B91">
        <w:rPr>
          <w:rFonts w:ascii="Times New Roman" w:eastAsia="Times New Roman" w:hAnsi="Times New Roman"/>
          <w:sz w:val="28"/>
          <w:szCs w:val="28"/>
          <w:lang w:eastAsia="ru-RU" w:bidi="ru-RU"/>
        </w:rPr>
        <w:t>ГАПОУ МО «МСК»</w:t>
      </w:r>
      <w:r w:rsidR="008C66E1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0566DA">
        <w:rPr>
          <w:rFonts w:ascii="Times New Roman" w:eastAsia="Times New Roman" w:hAnsi="Times New Roman"/>
          <w:sz w:val="28"/>
          <w:szCs w:val="28"/>
          <w:lang w:eastAsia="ru-RU" w:bidi="ru-RU"/>
        </w:rPr>
        <w:t>тел. (911) 302-34-84.</w:t>
      </w:r>
      <w:hyperlink r:id="rId8" w:history="1"/>
    </w:p>
    <w:p w:rsidR="004067E1" w:rsidRPr="000566DA" w:rsidRDefault="00480073" w:rsidP="004D5E43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6DA">
        <w:rPr>
          <w:rFonts w:ascii="Times New Roman" w:eastAsia="Times New Roman" w:hAnsi="Times New Roman"/>
          <w:sz w:val="28"/>
          <w:szCs w:val="28"/>
          <w:lang w:eastAsia="ru-RU"/>
        </w:rPr>
        <w:t>По прибытии участники конкурса проходят регистрацию</w:t>
      </w:r>
      <w:r w:rsidR="008C66E1">
        <w:rPr>
          <w:rFonts w:ascii="Times New Roman" w:eastAsia="Times New Roman" w:hAnsi="Times New Roman"/>
          <w:sz w:val="28"/>
          <w:szCs w:val="28"/>
          <w:lang w:eastAsia="ru-RU"/>
        </w:rPr>
        <w:t>, оформля</w:t>
      </w:r>
      <w:r w:rsidR="00D74C4B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8C66E1">
        <w:rPr>
          <w:rFonts w:ascii="Times New Roman" w:eastAsia="Times New Roman" w:hAnsi="Times New Roman"/>
          <w:sz w:val="28"/>
          <w:szCs w:val="28"/>
          <w:lang w:eastAsia="ru-RU"/>
        </w:rPr>
        <w:t>т согласие на обработку личных персональных данных</w:t>
      </w:r>
      <w:r w:rsidRPr="000566DA">
        <w:rPr>
          <w:rFonts w:ascii="Times New Roman" w:eastAsia="Times New Roman" w:hAnsi="Times New Roman"/>
          <w:sz w:val="28"/>
          <w:szCs w:val="28"/>
          <w:lang w:eastAsia="ru-RU"/>
        </w:rPr>
        <w:t xml:space="preserve">. Каждый участник при регистрации </w:t>
      </w:r>
      <w:r w:rsidR="00F63D4F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предъявляет студенческий билет </w:t>
      </w:r>
      <w:r w:rsidRPr="000566DA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8C66E1">
        <w:rPr>
          <w:rFonts w:ascii="Times New Roman" w:eastAsia="Times New Roman" w:hAnsi="Times New Roman"/>
          <w:sz w:val="28"/>
          <w:szCs w:val="28"/>
          <w:lang w:eastAsia="ru-RU"/>
        </w:rPr>
        <w:t xml:space="preserve">личную медицинскую книжку с </w:t>
      </w:r>
      <w:r w:rsidRPr="000566DA">
        <w:rPr>
          <w:rFonts w:ascii="Times New Roman" w:eastAsia="Times New Roman" w:hAnsi="Times New Roman"/>
          <w:sz w:val="28"/>
          <w:szCs w:val="28"/>
          <w:lang w:eastAsia="ru-RU"/>
        </w:rPr>
        <w:t>действующ</w:t>
      </w:r>
      <w:r w:rsidR="008C66E1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Pr="000566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C66E1">
        <w:rPr>
          <w:rFonts w:ascii="Times New Roman" w:eastAsia="Times New Roman" w:hAnsi="Times New Roman"/>
          <w:sz w:val="28"/>
          <w:szCs w:val="28"/>
          <w:lang w:eastAsia="ru-RU"/>
        </w:rPr>
        <w:t>медицинской комиссией</w:t>
      </w:r>
      <w:r w:rsidRPr="000566DA">
        <w:rPr>
          <w:rFonts w:ascii="Times New Roman" w:eastAsia="Times New Roman" w:hAnsi="Times New Roman"/>
          <w:sz w:val="28"/>
          <w:szCs w:val="28"/>
          <w:lang w:eastAsia="ru-RU"/>
        </w:rPr>
        <w:t>. Замена участников конкурса производится по согласованию с Оргкомитетом.</w:t>
      </w:r>
    </w:p>
    <w:p w:rsidR="004067E1" w:rsidRPr="001C5B71" w:rsidRDefault="00480073" w:rsidP="004D5E43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566DA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Участники проходят инструктаж по охране труда, который </w:t>
      </w:r>
      <w:r w:rsidRPr="001C5B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оформляется протоколом установленной формы</w:t>
      </w:r>
      <w:r w:rsidR="0072056F" w:rsidRPr="001C5B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4C3BC0" w:rsidRDefault="00CA69B4" w:rsidP="004D5E43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5B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Конкурсное задание</w:t>
      </w:r>
      <w:r w:rsidR="00AF5721" w:rsidRPr="001C5B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включает в себя приготовлени</w:t>
      </w:r>
      <w:r w:rsidR="008C66E1" w:rsidRPr="001C5B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r w:rsidR="00AF5721" w:rsidRPr="001C5B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представлени</w:t>
      </w:r>
      <w:r w:rsidR="008C66E1" w:rsidRPr="001C5B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r w:rsidR="00AF5721" w:rsidRPr="001C5B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двух видов пирожных. Пирожные готовят по 5 штук каждог</w:t>
      </w:r>
      <w:r w:rsidR="0034047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 вида (2 штуки каждого вида – </w:t>
      </w:r>
      <w:r w:rsidR="00AF5721" w:rsidRPr="001C5B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выставки, 3 штуки каждого вида – для дегустации). Обязательным компонентом</w:t>
      </w:r>
      <w:r w:rsidRPr="001C5B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D74C4B" w:rsidRPr="001C5B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первого вида пирожных</w:t>
      </w:r>
      <w:r w:rsidR="006E2D96" w:rsidRPr="001C5B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является белковый заварной крем, </w:t>
      </w:r>
      <w:r w:rsidR="00D74C4B" w:rsidRPr="001C5B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второго</w:t>
      </w:r>
      <w:r w:rsidR="006E2D96" w:rsidRPr="001C5B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4C3BC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="006E2D96" w:rsidRPr="001C5B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медов</w:t>
      </w:r>
      <w:r w:rsidR="00D74C4B" w:rsidRPr="001C5B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ый</w:t>
      </w:r>
      <w:r w:rsidR="008848AD" w:rsidRPr="001C5B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D74C4B" w:rsidRPr="001C5B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полуфабрикат</w:t>
      </w:r>
      <w:r w:rsidR="00AF5721" w:rsidRPr="001C5B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Изделия одного вида должны быть абсолютно идентичными, масса одно</w:t>
      </w:r>
      <w:r w:rsidR="008848AD" w:rsidRPr="001C5B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го изделия не должна превышать </w:t>
      </w:r>
      <w:r w:rsidR="00D74C4B" w:rsidRPr="001C5B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</w:t>
      </w:r>
      <w:r w:rsidR="00520B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</w:t>
      </w:r>
      <w:r w:rsidR="00AF5721" w:rsidRPr="001C5B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0 грамм. Обязательным компонентом оформления одного </w:t>
      </w:r>
      <w:r w:rsidRPr="001C5B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из</w:t>
      </w:r>
      <w:r w:rsidR="00AF5721" w:rsidRPr="001C5B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пирожных явля</w:t>
      </w:r>
      <w:r w:rsidR="008848AD" w:rsidRPr="001C5B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ется шоколад, </w:t>
      </w:r>
      <w:r w:rsidRPr="001C5B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оформление </w:t>
      </w:r>
      <w:r w:rsidR="008848AD" w:rsidRPr="001C5B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другого </w:t>
      </w:r>
      <w:r w:rsidRPr="001C5B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пирожного </w:t>
      </w:r>
      <w:r w:rsidR="008848AD" w:rsidRPr="001C5B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 выбор участника</w:t>
      </w:r>
      <w:r w:rsidR="00AF5721" w:rsidRPr="001C5B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Форма изделий, компоненты и отделочные материалы на выбор участника, за исключением обязательных компонентов и элементов оформления.</w:t>
      </w:r>
      <w:r w:rsidR="006E2D96" w:rsidRPr="001C5B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Обязательный компонент </w:t>
      </w:r>
      <w:r w:rsidR="00D74C4B" w:rsidRPr="001C5B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первого вида пирожных </w:t>
      </w:r>
      <w:r w:rsidR="006E2D96" w:rsidRPr="001C5B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(</w:t>
      </w:r>
      <w:r w:rsidR="00D74C4B" w:rsidRPr="001C5B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медовый полуфабрикат</w:t>
      </w:r>
      <w:r w:rsidR="00AF5721" w:rsidRPr="001C5B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</w:t>
      </w:r>
      <w:r w:rsidR="006E2D96" w:rsidRPr="001C5B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полуфабрикат из</w:t>
      </w:r>
      <w:r w:rsidR="008848AD" w:rsidRPr="001C5B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теста</w:t>
      </w:r>
      <w:r w:rsidR="006E2D96" w:rsidRPr="001C5B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</w:t>
      </w:r>
      <w:r w:rsidR="00D74C4B" w:rsidRPr="001C5B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приготовления </w:t>
      </w:r>
      <w:r w:rsidR="006E2D96" w:rsidRPr="001C5B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второго вида пирожного</w:t>
      </w:r>
      <w:r w:rsidR="00AF5721" w:rsidRPr="001C5B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участник привозит с собой. Отделочные полуфабрикаты и элементы </w:t>
      </w:r>
      <w:r w:rsidR="008848AD" w:rsidRPr="001C5B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оформления</w:t>
      </w:r>
      <w:r w:rsidR="00AF5721" w:rsidRPr="001C5B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участник изготавливает во время практической части конкурса (разрешается использовать готовую окрашенную мастику, в неформованном</w:t>
      </w:r>
      <w:r w:rsidR="00AF5721" w:rsidRPr="00AF5721">
        <w:rPr>
          <w:rFonts w:ascii="Times New Roman" w:eastAsia="Times New Roman" w:hAnsi="Times New Roman"/>
          <w:sz w:val="28"/>
          <w:szCs w:val="28"/>
          <w:lang w:eastAsia="ru-RU"/>
        </w:rPr>
        <w:t xml:space="preserve"> виде).  </w:t>
      </w:r>
    </w:p>
    <w:p w:rsidR="00F73FC1" w:rsidRPr="00B776C8" w:rsidRDefault="00F73FC1" w:rsidP="004C3BC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1CC1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этом </w:t>
      </w:r>
      <w:proofErr w:type="gramStart"/>
      <w:r w:rsidRPr="00CE1CC1">
        <w:rPr>
          <w:rFonts w:ascii="Times New Roman" w:eastAsia="Times New Roman" w:hAnsi="Times New Roman"/>
          <w:sz w:val="28"/>
          <w:szCs w:val="28"/>
          <w:lang w:eastAsia="ru-RU"/>
        </w:rPr>
        <w:t>соревнующимся</w:t>
      </w:r>
      <w:proofErr w:type="gramEnd"/>
      <w:r w:rsidRPr="00CE1CC1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предоставляются продукты «общего</w:t>
      </w:r>
      <w:r w:rsidR="008C66E1" w:rsidRPr="00CE1C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E1CC1">
        <w:rPr>
          <w:rFonts w:ascii="Times New Roman" w:eastAsia="Times New Roman" w:hAnsi="Times New Roman"/>
          <w:sz w:val="28"/>
          <w:szCs w:val="28"/>
          <w:lang w:eastAsia="ru-RU"/>
        </w:rPr>
        <w:t>стола» (приложение С), оборудование</w:t>
      </w:r>
      <w:r w:rsidRPr="00B776C8">
        <w:rPr>
          <w:rFonts w:ascii="Times New Roman" w:eastAsia="Times New Roman" w:hAnsi="Times New Roman"/>
          <w:sz w:val="28"/>
          <w:szCs w:val="28"/>
          <w:lang w:eastAsia="ru-RU"/>
        </w:rPr>
        <w:t xml:space="preserve">, инвентарь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посуда для приготовления блюда</w:t>
      </w:r>
      <w:r w:rsidRPr="00B776C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Все необходимы продукты, не предоставляемые участникам конкурса</w:t>
      </w:r>
      <w:r w:rsidR="00010BA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конкурсанты привозят с собой.</w:t>
      </w:r>
    </w:p>
    <w:p w:rsidR="0072056F" w:rsidRPr="000566DA" w:rsidRDefault="0072056F" w:rsidP="007205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6DA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приготовление блюд участникам предоставляется </w:t>
      </w:r>
      <w:r w:rsidR="00E0799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0566DA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E0799D">
        <w:rPr>
          <w:rFonts w:ascii="Times New Roman" w:eastAsia="Times New Roman" w:hAnsi="Times New Roman"/>
          <w:sz w:val="28"/>
          <w:szCs w:val="28"/>
          <w:lang w:eastAsia="ru-RU"/>
        </w:rPr>
        <w:t>три</w:t>
      </w:r>
      <w:r w:rsidRPr="000566DA">
        <w:rPr>
          <w:rFonts w:ascii="Times New Roman" w:eastAsia="Times New Roman" w:hAnsi="Times New Roman"/>
          <w:sz w:val="28"/>
          <w:szCs w:val="28"/>
          <w:lang w:eastAsia="ru-RU"/>
        </w:rPr>
        <w:t>) часа. Примерная структура распределения времени:</w:t>
      </w:r>
    </w:p>
    <w:p w:rsidR="0072056F" w:rsidRPr="00CA69B4" w:rsidRDefault="0072056F" w:rsidP="00480073">
      <w:pPr>
        <w:pStyle w:val="a3"/>
        <w:numPr>
          <w:ilvl w:val="0"/>
          <w:numId w:val="10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9B4">
        <w:rPr>
          <w:rFonts w:ascii="Times New Roman" w:eastAsia="Times New Roman" w:hAnsi="Times New Roman"/>
          <w:sz w:val="28"/>
          <w:szCs w:val="28"/>
          <w:lang w:eastAsia="ru-RU"/>
        </w:rPr>
        <w:t>первые 10 минут – подготовка рабочего места;</w:t>
      </w:r>
    </w:p>
    <w:p w:rsidR="0072056F" w:rsidRPr="00CA69B4" w:rsidRDefault="009B5CB7" w:rsidP="00480073">
      <w:pPr>
        <w:pStyle w:val="a3"/>
        <w:numPr>
          <w:ilvl w:val="0"/>
          <w:numId w:val="10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9B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2056F" w:rsidRPr="00CA69B4">
        <w:rPr>
          <w:rFonts w:ascii="Times New Roman" w:eastAsia="Times New Roman" w:hAnsi="Times New Roman"/>
          <w:sz w:val="28"/>
          <w:szCs w:val="28"/>
          <w:lang w:eastAsia="ru-RU"/>
        </w:rPr>
        <w:t>,5 (</w:t>
      </w:r>
      <w:r w:rsidRPr="00CA69B4">
        <w:rPr>
          <w:rFonts w:ascii="Times New Roman" w:eastAsia="Times New Roman" w:hAnsi="Times New Roman"/>
          <w:sz w:val="28"/>
          <w:szCs w:val="28"/>
          <w:lang w:eastAsia="ru-RU"/>
        </w:rPr>
        <w:t>два с половиной</w:t>
      </w:r>
      <w:r w:rsidR="0072056F" w:rsidRPr="00CA69B4">
        <w:rPr>
          <w:rFonts w:ascii="Times New Roman" w:eastAsia="Times New Roman" w:hAnsi="Times New Roman"/>
          <w:sz w:val="28"/>
          <w:szCs w:val="28"/>
          <w:lang w:eastAsia="ru-RU"/>
        </w:rPr>
        <w:t>) часа – приготовление блюда;</w:t>
      </w:r>
    </w:p>
    <w:p w:rsidR="0072056F" w:rsidRPr="00CA69B4" w:rsidRDefault="0072056F" w:rsidP="00480073">
      <w:pPr>
        <w:pStyle w:val="a3"/>
        <w:numPr>
          <w:ilvl w:val="0"/>
          <w:numId w:val="10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9B4">
        <w:rPr>
          <w:rFonts w:ascii="Times New Roman" w:eastAsia="Times New Roman" w:hAnsi="Times New Roman"/>
          <w:sz w:val="28"/>
          <w:szCs w:val="28"/>
          <w:lang w:eastAsia="ru-RU"/>
        </w:rPr>
        <w:t>10 минут - оформление блюда;</w:t>
      </w:r>
    </w:p>
    <w:p w:rsidR="0072056F" w:rsidRPr="00CA69B4" w:rsidRDefault="0072056F" w:rsidP="00480073">
      <w:pPr>
        <w:pStyle w:val="a3"/>
        <w:numPr>
          <w:ilvl w:val="0"/>
          <w:numId w:val="10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9B4">
        <w:rPr>
          <w:rFonts w:ascii="Times New Roman" w:eastAsia="Times New Roman" w:hAnsi="Times New Roman"/>
          <w:sz w:val="28"/>
          <w:szCs w:val="28"/>
          <w:lang w:eastAsia="ru-RU"/>
        </w:rPr>
        <w:t>последние 10 минут – уборка рабочего места.</w:t>
      </w:r>
    </w:p>
    <w:p w:rsidR="0072056F" w:rsidRPr="000566DA" w:rsidRDefault="0072056F" w:rsidP="007205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6DA">
        <w:rPr>
          <w:rFonts w:ascii="Times New Roman" w:eastAsia="Times New Roman" w:hAnsi="Times New Roman"/>
          <w:sz w:val="28"/>
          <w:szCs w:val="28"/>
          <w:lang w:eastAsia="ru-RU"/>
        </w:rPr>
        <w:t>Работу участников конкурса оценивает жюри по критериям (по каждому показателю от 0 до 5 баллов):</w:t>
      </w:r>
    </w:p>
    <w:p w:rsidR="0072056F" w:rsidRPr="000566DA" w:rsidRDefault="0072056F" w:rsidP="000C3415">
      <w:pPr>
        <w:pStyle w:val="a3"/>
        <w:numPr>
          <w:ilvl w:val="0"/>
          <w:numId w:val="10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6DA">
        <w:rPr>
          <w:rFonts w:ascii="Times New Roman" w:eastAsia="Times New Roman" w:hAnsi="Times New Roman"/>
          <w:sz w:val="28"/>
          <w:szCs w:val="28"/>
          <w:lang w:eastAsia="ru-RU"/>
        </w:rPr>
        <w:t>соблюдение санитарных норм и правил (от 0 до 5 баллов);</w:t>
      </w:r>
    </w:p>
    <w:p w:rsidR="0072056F" w:rsidRPr="000566DA" w:rsidRDefault="0072056F" w:rsidP="000C3415">
      <w:pPr>
        <w:pStyle w:val="a3"/>
        <w:numPr>
          <w:ilvl w:val="0"/>
          <w:numId w:val="10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6DA">
        <w:rPr>
          <w:rFonts w:ascii="Times New Roman" w:eastAsia="Times New Roman" w:hAnsi="Times New Roman"/>
          <w:sz w:val="28"/>
          <w:szCs w:val="28"/>
          <w:lang w:eastAsia="ru-RU"/>
        </w:rPr>
        <w:t>соблюдение техники безопасности и охраны труда (от 0 до 5 баллов);</w:t>
      </w:r>
    </w:p>
    <w:p w:rsidR="0072056F" w:rsidRPr="000566DA" w:rsidRDefault="0072056F" w:rsidP="000C3415">
      <w:pPr>
        <w:pStyle w:val="a3"/>
        <w:numPr>
          <w:ilvl w:val="0"/>
          <w:numId w:val="10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6DA">
        <w:rPr>
          <w:rFonts w:ascii="Times New Roman" w:eastAsia="Times New Roman" w:hAnsi="Times New Roman"/>
          <w:sz w:val="28"/>
          <w:szCs w:val="28"/>
          <w:lang w:eastAsia="ru-RU"/>
        </w:rPr>
        <w:t>оригинальность оформления и подачи блюда (от 0 до 5 баллов);</w:t>
      </w:r>
    </w:p>
    <w:p w:rsidR="0072056F" w:rsidRPr="000566DA" w:rsidRDefault="0072056F" w:rsidP="000C3415">
      <w:pPr>
        <w:pStyle w:val="a3"/>
        <w:numPr>
          <w:ilvl w:val="0"/>
          <w:numId w:val="10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6DA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органолептические показатели блюда (от 0 до </w:t>
      </w:r>
      <w:r w:rsidR="0018268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557B2C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0566DA">
        <w:rPr>
          <w:rFonts w:ascii="Times New Roman" w:eastAsia="Times New Roman" w:hAnsi="Times New Roman"/>
          <w:sz w:val="28"/>
          <w:szCs w:val="28"/>
          <w:lang w:eastAsia="ru-RU"/>
        </w:rPr>
        <w:t xml:space="preserve"> баллов);</w:t>
      </w:r>
    </w:p>
    <w:p w:rsidR="0072056F" w:rsidRPr="000566DA" w:rsidRDefault="008D049E" w:rsidP="000C3415">
      <w:pPr>
        <w:pStyle w:val="a3"/>
        <w:numPr>
          <w:ilvl w:val="0"/>
          <w:numId w:val="10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применение современных техник и технологий</w:t>
      </w:r>
      <w:r w:rsidR="0072056F" w:rsidRPr="000566DA">
        <w:rPr>
          <w:rFonts w:ascii="Times New Roman" w:eastAsia="Times New Roman" w:hAnsi="Times New Roman"/>
          <w:sz w:val="28"/>
          <w:szCs w:val="28"/>
          <w:lang w:eastAsia="ru-RU"/>
        </w:rPr>
        <w:t xml:space="preserve"> (от 0 до 5 баллов).</w:t>
      </w:r>
    </w:p>
    <w:p w:rsidR="0072056F" w:rsidRPr="000566DA" w:rsidRDefault="0072056F" w:rsidP="007205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6DA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CA69B4">
        <w:rPr>
          <w:rFonts w:ascii="Times New Roman" w:eastAsia="Times New Roman" w:hAnsi="Times New Roman"/>
          <w:sz w:val="28"/>
          <w:szCs w:val="28"/>
          <w:lang w:eastAsia="ru-RU"/>
        </w:rPr>
        <w:t xml:space="preserve">аксимальное количество баллов </w:t>
      </w:r>
      <w:r w:rsidR="004318E8" w:rsidRPr="000566DA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2F17D1">
        <w:rPr>
          <w:rFonts w:ascii="Times New Roman" w:eastAsia="Times New Roman" w:hAnsi="Times New Roman"/>
          <w:sz w:val="28"/>
          <w:szCs w:val="28"/>
          <w:lang w:eastAsia="ru-RU"/>
        </w:rPr>
        <w:t>40</w:t>
      </w:r>
      <w:r w:rsidRPr="000566D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067E1" w:rsidRPr="000566DA" w:rsidRDefault="004067E1" w:rsidP="004D5E43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6DA">
        <w:rPr>
          <w:rFonts w:ascii="Times New Roman" w:eastAsia="Times New Roman" w:hAnsi="Times New Roman"/>
          <w:sz w:val="28"/>
          <w:szCs w:val="28"/>
          <w:lang w:eastAsia="ru-RU"/>
        </w:rPr>
        <w:t>Для выполнения практического задания всем участникам конкурса по жребию предоставляются равноценные рабочие места</w:t>
      </w:r>
      <w:r w:rsidRPr="000566DA">
        <w:rPr>
          <w:rFonts w:ascii="Times New Roman" w:hAnsi="Times New Roman"/>
          <w:sz w:val="28"/>
          <w:szCs w:val="28"/>
        </w:rPr>
        <w:t>, оснащенные оборудованием, инструментами, расходными материалами.</w:t>
      </w:r>
      <w:r w:rsidRPr="000566DA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Рабочие места оснащаются в соответствии с требо</w:t>
      </w:r>
      <w:r w:rsidR="003F7E5F" w:rsidRPr="000566DA">
        <w:rPr>
          <w:rFonts w:ascii="Times New Roman" w:eastAsia="Times New Roman" w:hAnsi="Times New Roman"/>
          <w:sz w:val="28"/>
          <w:szCs w:val="28"/>
          <w:lang w:eastAsia="ru-RU"/>
        </w:rPr>
        <w:t xml:space="preserve">ваниями техники безопасности и </w:t>
      </w:r>
      <w:r w:rsidRPr="000566DA">
        <w:rPr>
          <w:rFonts w:ascii="Times New Roman" w:eastAsia="Times New Roman" w:hAnsi="Times New Roman"/>
          <w:sz w:val="28"/>
          <w:szCs w:val="28"/>
          <w:lang w:eastAsia="ru-RU"/>
        </w:rPr>
        <w:t xml:space="preserve">санитарии. </w:t>
      </w:r>
    </w:p>
    <w:p w:rsidR="004067E1" w:rsidRPr="000566DA" w:rsidRDefault="004067E1" w:rsidP="004D5E43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6DA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грубых нарушениях норм и правил безопасности труда, участник конкурса по решению жюри отстраняется от </w:t>
      </w:r>
      <w:r w:rsidR="00D4159E" w:rsidRPr="000566DA">
        <w:rPr>
          <w:rFonts w:ascii="Times New Roman" w:eastAsia="Times New Roman" w:hAnsi="Times New Roman"/>
          <w:sz w:val="28"/>
          <w:szCs w:val="28"/>
          <w:lang w:eastAsia="ru-RU"/>
        </w:rPr>
        <w:t>дальнейшего выполнения задания.</w:t>
      </w:r>
    </w:p>
    <w:p w:rsidR="004067E1" w:rsidRPr="000566DA" w:rsidRDefault="004067E1" w:rsidP="004D5E43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6DA">
        <w:rPr>
          <w:rFonts w:ascii="Times New Roman" w:eastAsia="Times New Roman" w:hAnsi="Times New Roman"/>
          <w:sz w:val="28"/>
          <w:szCs w:val="28"/>
          <w:lang w:eastAsia="ru-RU"/>
        </w:rPr>
        <w:t>Контроль соблюдения безопасных условий труда во время проведения конкурса возлагается на администрацию колледжа и членов жюри конкурса.</w:t>
      </w:r>
    </w:p>
    <w:p w:rsidR="00B7175A" w:rsidRPr="001C5B71" w:rsidRDefault="004067E1" w:rsidP="004D5E43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566DA">
        <w:rPr>
          <w:rFonts w:ascii="Times New Roman" w:eastAsia="Times New Roman" w:hAnsi="Times New Roman"/>
          <w:sz w:val="28"/>
          <w:szCs w:val="28"/>
          <w:lang w:eastAsia="ru-RU"/>
        </w:rPr>
        <w:t>Каждый участн</w:t>
      </w:r>
      <w:r w:rsidR="0097727C" w:rsidRPr="000566DA">
        <w:rPr>
          <w:rFonts w:ascii="Times New Roman" w:eastAsia="Times New Roman" w:hAnsi="Times New Roman"/>
          <w:sz w:val="28"/>
          <w:szCs w:val="28"/>
          <w:lang w:eastAsia="ru-RU"/>
        </w:rPr>
        <w:t>ик должен иметь</w:t>
      </w:r>
      <w:r w:rsidR="008C66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7727C" w:rsidRPr="000566DA">
        <w:rPr>
          <w:rFonts w:ascii="Times New Roman" w:eastAsia="Times New Roman" w:hAnsi="Times New Roman"/>
          <w:sz w:val="28"/>
          <w:szCs w:val="28"/>
          <w:lang w:eastAsia="ru-RU"/>
        </w:rPr>
        <w:t>свою спецодежду</w:t>
      </w:r>
      <w:r w:rsidRPr="000566D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0566DA">
        <w:rPr>
          <w:rFonts w:ascii="Times New Roman" w:hAnsi="Times New Roman"/>
          <w:sz w:val="28"/>
          <w:szCs w:val="28"/>
        </w:rPr>
        <w:t xml:space="preserve">Участники </w:t>
      </w:r>
      <w:r w:rsidRPr="001C5B71">
        <w:rPr>
          <w:rFonts w:ascii="Times New Roman" w:hAnsi="Times New Roman"/>
          <w:color w:val="000000" w:themeColor="text1"/>
          <w:sz w:val="28"/>
          <w:szCs w:val="28"/>
        </w:rPr>
        <w:t xml:space="preserve">конкурса также могут </w:t>
      </w:r>
      <w:r w:rsidR="00317D3B" w:rsidRPr="001C5B71">
        <w:rPr>
          <w:rFonts w:ascii="Times New Roman" w:hAnsi="Times New Roman"/>
          <w:color w:val="000000" w:themeColor="text1"/>
          <w:sz w:val="28"/>
          <w:szCs w:val="28"/>
        </w:rPr>
        <w:t xml:space="preserve">использовать свои инструменты, </w:t>
      </w:r>
      <w:r w:rsidRPr="001C5B71">
        <w:rPr>
          <w:rFonts w:ascii="Times New Roman" w:hAnsi="Times New Roman"/>
          <w:color w:val="000000" w:themeColor="text1"/>
          <w:sz w:val="28"/>
          <w:szCs w:val="28"/>
        </w:rPr>
        <w:t xml:space="preserve">специальные приспособления, </w:t>
      </w:r>
      <w:r w:rsidR="0079077B" w:rsidRPr="001C5B71">
        <w:rPr>
          <w:rFonts w:ascii="Times New Roman" w:hAnsi="Times New Roman"/>
          <w:color w:val="000000" w:themeColor="text1"/>
          <w:sz w:val="28"/>
          <w:szCs w:val="28"/>
        </w:rPr>
        <w:t xml:space="preserve">посуду для </w:t>
      </w:r>
      <w:r w:rsidRPr="001C5B71">
        <w:rPr>
          <w:rFonts w:ascii="Times New Roman" w:hAnsi="Times New Roman"/>
          <w:color w:val="000000" w:themeColor="text1"/>
          <w:sz w:val="28"/>
          <w:szCs w:val="28"/>
        </w:rPr>
        <w:t>подачи блюд.</w:t>
      </w:r>
    </w:p>
    <w:p w:rsidR="002A7E9F" w:rsidRPr="001C5B71" w:rsidRDefault="002A7E9F" w:rsidP="002A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4067E1" w:rsidRPr="001C5B71" w:rsidRDefault="004067E1" w:rsidP="002A7E9F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1C5B7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Подведение итогов конкурса</w:t>
      </w:r>
    </w:p>
    <w:p w:rsidR="004067E1" w:rsidRPr="001C5B71" w:rsidRDefault="004067E1" w:rsidP="004067E1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2A7E9F" w:rsidRPr="001C5B71" w:rsidRDefault="004067E1" w:rsidP="002A7E9F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C5B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 итогам конкурса определяется личное первенство.</w:t>
      </w:r>
    </w:p>
    <w:p w:rsidR="004067E1" w:rsidRPr="001C5B71" w:rsidRDefault="004067E1" w:rsidP="002A7E9F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C5B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поощрения победителей конкурса устанавлив</w:t>
      </w:r>
      <w:r w:rsidR="0072056F" w:rsidRPr="001C5B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аются три личных призовых места.</w:t>
      </w:r>
      <w:r w:rsidR="002A7E9F" w:rsidRPr="001C5B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Победители конкурса награждаются дипломами и памятными подарками </w:t>
      </w:r>
      <w:r w:rsidRPr="001C5B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учрежденные оргкомитетом конкурса.</w:t>
      </w:r>
    </w:p>
    <w:p w:rsidR="002A7E9F" w:rsidRPr="001C5B71" w:rsidRDefault="004067E1" w:rsidP="002A7E9F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C5B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Участникам конкурса вручаются сертификаты участников.</w:t>
      </w:r>
    </w:p>
    <w:p w:rsidR="004067E1" w:rsidRPr="001C5B71" w:rsidRDefault="004067E1" w:rsidP="002A7E9F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C5B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 равенстве баллов у двух участников предпочтение отдается участнику конкурса, который с лучшим результатом выполнил практическое задание.</w:t>
      </w:r>
    </w:p>
    <w:p w:rsidR="002A7E9F" w:rsidRPr="001C5B71" w:rsidRDefault="002A7E9F" w:rsidP="002A7E9F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C5B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Информация об итогах проведения конкурса размещается на официальном сайте Союза промышленников и предпринимателей Мурманской области, </w:t>
      </w:r>
      <w:r w:rsidR="0018268C" w:rsidRPr="001C5B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ГАПОУ МО </w:t>
      </w:r>
      <w:r w:rsidRPr="001C5B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«Мурманский строительный колледж им. Н.Е. </w:t>
      </w:r>
      <w:proofErr w:type="spellStart"/>
      <w:r w:rsidRPr="001C5B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Момота</w:t>
      </w:r>
      <w:proofErr w:type="spellEnd"/>
      <w:r w:rsidRPr="001C5B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», в средствах массовой информации.</w:t>
      </w:r>
    </w:p>
    <w:p w:rsidR="002A7E9F" w:rsidRPr="001C5B71" w:rsidRDefault="002A7E9F" w:rsidP="002A7E9F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C5B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Подведение итогов конкурса профессионального мастерства состоится </w:t>
      </w:r>
      <w:r w:rsidR="002B7E77" w:rsidRPr="001C5B71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14 марта 2018</w:t>
      </w:r>
      <w:r w:rsidR="00010BA6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2B7E77" w:rsidRPr="001C5B71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года</w:t>
      </w:r>
      <w:r w:rsidRPr="001C5B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A45904" w:rsidRPr="00CE1CC1" w:rsidRDefault="00CE1CC1" w:rsidP="00CE1CC1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Дополнительное награждение победителя, занявшего I место в конкурсе, пройдет в рамках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заседания общего собрания членов Союза промышленников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предпринимателей Мурманской области.</w:t>
      </w:r>
    </w:p>
    <w:p w:rsidR="0079077B" w:rsidRPr="000566DA" w:rsidRDefault="0079077B" w:rsidP="00790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7E9F" w:rsidRPr="000566DA" w:rsidRDefault="002A7E9F" w:rsidP="002A7E9F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566D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Финансовое обеспечение конкурса</w:t>
      </w:r>
    </w:p>
    <w:p w:rsidR="002A7E9F" w:rsidRPr="000566DA" w:rsidRDefault="002A7E9F" w:rsidP="002A7E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A7E9F" w:rsidRPr="000566DA" w:rsidRDefault="002A7E9F" w:rsidP="002A7E9F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566DA">
        <w:rPr>
          <w:rFonts w:ascii="Times New Roman" w:eastAsia="Times New Roman" w:hAnsi="Times New Roman"/>
          <w:sz w:val="28"/>
          <w:szCs w:val="28"/>
          <w:lang w:eastAsia="ru-RU"/>
        </w:rPr>
        <w:t>Профессиональные образовательные организации финансируют расходы на участие в конкурсе за счёт средств организаций</w:t>
      </w:r>
      <w:r w:rsidR="00AF0D2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067E1" w:rsidRDefault="004067E1" w:rsidP="00F217B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1CC1" w:rsidRDefault="00CE1CC1">
      <w:pPr>
        <w:spacing w:line="259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 w:type="page"/>
      </w:r>
    </w:p>
    <w:p w:rsidR="00F217B1" w:rsidRPr="000566DA" w:rsidRDefault="00F217B1" w:rsidP="00F217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566DA">
        <w:rPr>
          <w:rFonts w:ascii="Times New Roman" w:eastAsia="Times New Roman" w:hAnsi="Times New Roman"/>
          <w:bCs/>
          <w:sz w:val="28"/>
          <w:szCs w:val="28"/>
          <w:lang w:eastAsia="ru-RU"/>
        </w:rPr>
        <w:t>Приложение</w:t>
      </w:r>
      <w:proofErr w:type="gramStart"/>
      <w:r w:rsidR="00D93D4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</w:t>
      </w:r>
      <w:proofErr w:type="gramEnd"/>
    </w:p>
    <w:p w:rsidR="00F217B1" w:rsidRPr="000566DA" w:rsidRDefault="00F217B1" w:rsidP="00F217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217B1" w:rsidRPr="000566DA" w:rsidRDefault="00F217B1" w:rsidP="00F217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217B1" w:rsidRPr="000566DA" w:rsidRDefault="00F217B1" w:rsidP="00F217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566D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Заявка на участие</w:t>
      </w:r>
      <w:r w:rsidR="002B7E7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14 марта</w:t>
      </w:r>
      <w:r w:rsidR="00F63D4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201</w:t>
      </w:r>
      <w:r w:rsidR="002B7E7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</w:t>
      </w:r>
      <w:r w:rsidR="00F63D4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года</w:t>
      </w:r>
    </w:p>
    <w:p w:rsidR="00F63D4F" w:rsidRPr="00F63D4F" w:rsidRDefault="00F63D4F" w:rsidP="00F63D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 </w:t>
      </w:r>
      <w:r w:rsidRPr="00F63D4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региональном конкурсе </w:t>
      </w:r>
    </w:p>
    <w:p w:rsidR="00F63D4F" w:rsidRPr="00F63D4F" w:rsidRDefault="00F63D4F" w:rsidP="00F63D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63D4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профессионального мастерства по профессии </w:t>
      </w:r>
    </w:p>
    <w:p w:rsidR="00F63D4F" w:rsidRPr="00F63D4F" w:rsidRDefault="00F63D4F" w:rsidP="00F63D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63D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</w:t>
      </w:r>
      <w:r w:rsidR="00D93D4E">
        <w:rPr>
          <w:rFonts w:ascii="Times New Roman" w:eastAsia="Times New Roman" w:hAnsi="Times New Roman"/>
          <w:b/>
          <w:sz w:val="28"/>
          <w:szCs w:val="28"/>
          <w:lang w:eastAsia="ru-RU"/>
        </w:rPr>
        <w:t>Кондитер</w:t>
      </w:r>
      <w:r w:rsidRPr="00F63D4F">
        <w:rPr>
          <w:rFonts w:ascii="Times New Roman" w:eastAsia="Times New Roman" w:hAnsi="Times New Roman"/>
          <w:b/>
          <w:sz w:val="28"/>
          <w:szCs w:val="28"/>
          <w:lang w:eastAsia="ru-RU"/>
        </w:rPr>
        <w:t>» в рамках проведения</w:t>
      </w:r>
    </w:p>
    <w:p w:rsidR="00F63D4F" w:rsidRPr="00F63D4F" w:rsidRDefault="00F63D4F" w:rsidP="00F63D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63D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регионального праздника профессионального мастерства </w:t>
      </w:r>
    </w:p>
    <w:p w:rsidR="00F63D4F" w:rsidRPr="00F63D4F" w:rsidRDefault="00F63D4F" w:rsidP="00F63D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63D4F">
        <w:rPr>
          <w:rFonts w:ascii="Times New Roman" w:eastAsia="Times New Roman" w:hAnsi="Times New Roman"/>
          <w:b/>
          <w:sz w:val="28"/>
          <w:szCs w:val="28"/>
          <w:lang w:eastAsia="ru-RU"/>
        </w:rPr>
        <w:t>«Профессионалы на Мурмане»</w:t>
      </w:r>
    </w:p>
    <w:p w:rsidR="00F217B1" w:rsidRPr="000566DA" w:rsidRDefault="00F217B1" w:rsidP="00F217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217B1" w:rsidRPr="000566DA" w:rsidRDefault="00F217B1" w:rsidP="00F217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217B1" w:rsidRPr="000566DA" w:rsidRDefault="00F217B1" w:rsidP="00F217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217B1" w:rsidRPr="000566DA" w:rsidRDefault="00F217B1" w:rsidP="00771F34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6DA">
        <w:rPr>
          <w:rFonts w:ascii="Times New Roman" w:eastAsia="Times New Roman" w:hAnsi="Times New Roman"/>
          <w:sz w:val="28"/>
          <w:szCs w:val="28"/>
          <w:lang w:eastAsia="ru-RU"/>
        </w:rPr>
        <w:t>- наименование и адрес профессиональной образовательной организации, контактные телефоны, адрес электронной почты;</w:t>
      </w:r>
    </w:p>
    <w:p w:rsidR="00F217B1" w:rsidRDefault="00F217B1" w:rsidP="00F217B1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6DA">
        <w:rPr>
          <w:rFonts w:ascii="Times New Roman" w:eastAsia="Times New Roman" w:hAnsi="Times New Roman"/>
          <w:sz w:val="28"/>
          <w:szCs w:val="28"/>
          <w:lang w:eastAsia="ru-RU"/>
        </w:rPr>
        <w:t>- фамилия, имя, отчество участников конкурса, курс</w:t>
      </w:r>
      <w:r w:rsidR="00F63D4F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обучения, дата рождения</w:t>
      </w:r>
      <w:r w:rsidRPr="000566D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C54C1" w:rsidRPr="000566DA" w:rsidRDefault="00EC54C1" w:rsidP="00F217B1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EC54C1">
        <w:rPr>
          <w:rFonts w:ascii="Times New Roman" w:eastAsia="Times New Roman" w:hAnsi="Times New Roman"/>
          <w:sz w:val="28"/>
          <w:szCs w:val="28"/>
          <w:lang w:eastAsia="ru-RU"/>
        </w:rPr>
        <w:t xml:space="preserve">фамилия, имя, отчество, контактные телефоны, занимаемая должность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наставника, подготовившего участника конкурса;</w:t>
      </w:r>
    </w:p>
    <w:p w:rsidR="00F217B1" w:rsidRPr="000566DA" w:rsidRDefault="00F217B1" w:rsidP="00F217B1">
      <w:pPr>
        <w:tabs>
          <w:tab w:val="left" w:pos="0"/>
          <w:tab w:val="left" w:pos="567"/>
          <w:tab w:val="left" w:pos="103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6DA">
        <w:rPr>
          <w:rFonts w:ascii="Times New Roman" w:eastAsia="Times New Roman" w:hAnsi="Times New Roman"/>
          <w:sz w:val="28"/>
          <w:szCs w:val="28"/>
          <w:lang w:eastAsia="ru-RU"/>
        </w:rPr>
        <w:t xml:space="preserve">- фамилия, имя, отчество, </w:t>
      </w:r>
      <w:r w:rsidR="00675E57" w:rsidRPr="00675E57">
        <w:rPr>
          <w:rFonts w:ascii="Times New Roman" w:eastAsia="Times New Roman" w:hAnsi="Times New Roman"/>
          <w:sz w:val="28"/>
          <w:szCs w:val="28"/>
          <w:lang w:eastAsia="ru-RU"/>
        </w:rPr>
        <w:t>контактные телефоны</w:t>
      </w:r>
      <w:r w:rsidR="00675E5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D7F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566DA">
        <w:rPr>
          <w:rFonts w:ascii="Times New Roman" w:eastAsia="Times New Roman" w:hAnsi="Times New Roman"/>
          <w:sz w:val="28"/>
          <w:szCs w:val="28"/>
          <w:lang w:eastAsia="ru-RU"/>
        </w:rPr>
        <w:t xml:space="preserve">занимаемая должность сопровождающего лица, которое несет ответственность за поведение, жизнь и безопасность участника конкурса в пути следования </w:t>
      </w:r>
      <w:r w:rsidR="00EC54C1">
        <w:rPr>
          <w:rFonts w:ascii="Times New Roman" w:eastAsia="Times New Roman" w:hAnsi="Times New Roman"/>
          <w:sz w:val="28"/>
          <w:szCs w:val="28"/>
          <w:lang w:eastAsia="ru-RU"/>
        </w:rPr>
        <w:t>и в период прохождения конкурса.</w:t>
      </w:r>
    </w:p>
    <w:p w:rsidR="00675E57" w:rsidRPr="000566DA" w:rsidRDefault="00675E57" w:rsidP="00F21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59DF" w:rsidRPr="000566DA" w:rsidRDefault="00A159DF" w:rsidP="00F217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6DA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Подпись руководителя </w:t>
      </w:r>
    </w:p>
    <w:p w:rsidR="00F217B1" w:rsidRPr="000566DA" w:rsidRDefault="00A159DF" w:rsidP="00F217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6DA">
        <w:rPr>
          <w:rFonts w:ascii="Times New Roman" w:eastAsia="Times New Roman" w:hAnsi="Times New Roman"/>
          <w:sz w:val="28"/>
          <w:szCs w:val="28"/>
          <w:lang w:eastAsia="ru-RU"/>
        </w:rPr>
        <w:t>профессиональной образовательной организации</w:t>
      </w:r>
      <w:r w:rsidR="00F217B1" w:rsidRPr="000566DA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</w:t>
      </w:r>
    </w:p>
    <w:p w:rsidR="00675E57" w:rsidRDefault="00F217B1" w:rsidP="00675E57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  <w:lang w:bidi="ru-RU"/>
        </w:rPr>
      </w:pPr>
      <w:r w:rsidRPr="000566DA">
        <w:rPr>
          <w:rFonts w:ascii="Times New Roman" w:eastAsia="Times New Roman" w:hAnsi="Times New Roman"/>
          <w:sz w:val="28"/>
          <w:szCs w:val="28"/>
          <w:lang w:eastAsia="ru-RU"/>
        </w:rPr>
        <w:t>М.П.</w:t>
      </w:r>
    </w:p>
    <w:p w:rsidR="00675E57" w:rsidRDefault="00675E57" w:rsidP="00675E57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  <w:lang w:bidi="ru-RU"/>
        </w:rPr>
      </w:pPr>
    </w:p>
    <w:p w:rsidR="00675E57" w:rsidRDefault="00675E57" w:rsidP="00675E57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  <w:lang w:bidi="ru-RU"/>
        </w:rPr>
      </w:pPr>
    </w:p>
    <w:p w:rsidR="00675E57" w:rsidRDefault="00675E57" w:rsidP="00675E57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  <w:lang w:bidi="ru-RU"/>
        </w:rPr>
      </w:pPr>
    </w:p>
    <w:p w:rsidR="00675E57" w:rsidRDefault="00675E57" w:rsidP="00675E57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  <w:lang w:bidi="ru-RU"/>
        </w:rPr>
      </w:pPr>
    </w:p>
    <w:p w:rsidR="00675E57" w:rsidRPr="00675E57" w:rsidRDefault="00675E57" w:rsidP="00675E57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  <w:lang w:bidi="ru-RU"/>
        </w:rPr>
      </w:pPr>
      <w:r w:rsidRPr="00675E57">
        <w:rPr>
          <w:rFonts w:ascii="Times New Roman" w:hAnsi="Times New Roman"/>
          <w:i/>
          <w:sz w:val="24"/>
          <w:szCs w:val="24"/>
          <w:lang w:bidi="ru-RU"/>
        </w:rPr>
        <w:t>При отсутствии электронного подтверждения о получении необходимо направить заявку повторно</w:t>
      </w:r>
      <w:r w:rsidR="005D7F1B">
        <w:rPr>
          <w:rFonts w:ascii="Times New Roman" w:hAnsi="Times New Roman"/>
          <w:i/>
          <w:sz w:val="24"/>
          <w:szCs w:val="24"/>
          <w:lang w:bidi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bidi="ru-RU"/>
        </w:rPr>
        <w:t xml:space="preserve">на </w:t>
      </w:r>
      <w:r w:rsidRPr="00675E57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e</w:t>
      </w:r>
      <w:r w:rsidRPr="00675E57">
        <w:rPr>
          <w:rFonts w:ascii="Times New Roman" w:eastAsia="Times New Roman" w:hAnsi="Times New Roman"/>
          <w:i/>
          <w:sz w:val="24"/>
          <w:szCs w:val="24"/>
          <w:lang w:eastAsia="ru-RU"/>
        </w:rPr>
        <w:t>-</w:t>
      </w:r>
      <w:r w:rsidRPr="00675E57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mail</w:t>
      </w:r>
      <w:r w:rsidRPr="00675E5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: </w:t>
      </w:r>
      <w:hyperlink r:id="rId9" w:history="1">
        <w:r w:rsidRPr="00675E57">
          <w:rPr>
            <w:rStyle w:val="a4"/>
            <w:rFonts w:ascii="Times New Roman" w:eastAsia="Times New Roman" w:hAnsi="Times New Roman"/>
            <w:i/>
            <w:color w:val="0070C0"/>
            <w:sz w:val="24"/>
            <w:szCs w:val="24"/>
            <w:lang w:val="en-US" w:eastAsia="ru-RU"/>
          </w:rPr>
          <w:t>ekaterinaloboda</w:t>
        </w:r>
        <w:r w:rsidRPr="00675E57">
          <w:rPr>
            <w:rStyle w:val="a4"/>
            <w:rFonts w:ascii="Times New Roman" w:eastAsia="Times New Roman" w:hAnsi="Times New Roman"/>
            <w:i/>
            <w:color w:val="0070C0"/>
            <w:sz w:val="24"/>
            <w:szCs w:val="24"/>
            <w:lang w:eastAsia="ru-RU"/>
          </w:rPr>
          <w:t>@</w:t>
        </w:r>
        <w:r w:rsidRPr="00675E57">
          <w:rPr>
            <w:rStyle w:val="a4"/>
            <w:rFonts w:ascii="Times New Roman" w:eastAsia="Times New Roman" w:hAnsi="Times New Roman"/>
            <w:i/>
            <w:color w:val="0070C0"/>
            <w:sz w:val="24"/>
            <w:szCs w:val="24"/>
            <w:lang w:val="en-US" w:eastAsia="ru-RU"/>
          </w:rPr>
          <w:t>yandex</w:t>
        </w:r>
        <w:r w:rsidRPr="00675E57">
          <w:rPr>
            <w:rStyle w:val="a4"/>
            <w:rFonts w:ascii="Times New Roman" w:eastAsia="Times New Roman" w:hAnsi="Times New Roman"/>
            <w:i/>
            <w:color w:val="0070C0"/>
            <w:sz w:val="24"/>
            <w:szCs w:val="24"/>
            <w:lang w:eastAsia="ru-RU"/>
          </w:rPr>
          <w:t>.</w:t>
        </w:r>
        <w:proofErr w:type="spellStart"/>
        <w:r w:rsidRPr="00675E57">
          <w:rPr>
            <w:rStyle w:val="a4"/>
            <w:rFonts w:ascii="Times New Roman" w:eastAsia="Times New Roman" w:hAnsi="Times New Roman"/>
            <w:i/>
            <w:color w:val="0070C0"/>
            <w:sz w:val="24"/>
            <w:szCs w:val="24"/>
            <w:lang w:eastAsia="ru-RU"/>
          </w:rPr>
          <w:t>ru</w:t>
        </w:r>
        <w:proofErr w:type="spellEnd"/>
      </w:hyperlink>
    </w:p>
    <w:p w:rsidR="00B04BCB" w:rsidRDefault="00B04BCB" w:rsidP="0067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5CB7" w:rsidRDefault="009B5CB7">
      <w:pPr>
        <w:spacing w:line="259" w:lineRule="auto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  <w:highlight w:val="yellow"/>
        </w:rPr>
        <w:br w:type="page"/>
      </w:r>
    </w:p>
    <w:p w:rsidR="00E0799D" w:rsidRPr="00D93D4E" w:rsidRDefault="00E0799D" w:rsidP="00E0799D">
      <w:pPr>
        <w:spacing w:after="0" w:line="240" w:lineRule="auto"/>
        <w:ind w:left="4395"/>
        <w:jc w:val="right"/>
        <w:rPr>
          <w:rFonts w:ascii="Times New Roman" w:hAnsi="Times New Roman"/>
          <w:b/>
          <w:sz w:val="28"/>
          <w:szCs w:val="28"/>
        </w:rPr>
      </w:pPr>
      <w:r w:rsidRPr="00D93D4E">
        <w:rPr>
          <w:rFonts w:ascii="Times New Roman" w:hAnsi="Times New Roman"/>
          <w:b/>
          <w:sz w:val="28"/>
          <w:szCs w:val="28"/>
        </w:rPr>
        <w:t>Приложение</w:t>
      </w:r>
      <w:proofErr w:type="gramStart"/>
      <w:r w:rsidRPr="00D93D4E">
        <w:rPr>
          <w:rFonts w:ascii="Times New Roman" w:hAnsi="Times New Roman"/>
          <w:b/>
          <w:sz w:val="28"/>
          <w:szCs w:val="28"/>
        </w:rPr>
        <w:t xml:space="preserve"> </w:t>
      </w:r>
      <w:r w:rsidR="00D93D4E" w:rsidRPr="00D93D4E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D93D4E">
        <w:rPr>
          <w:rFonts w:ascii="Times New Roman" w:hAnsi="Times New Roman"/>
          <w:b/>
          <w:sz w:val="28"/>
          <w:szCs w:val="28"/>
        </w:rPr>
        <w:t xml:space="preserve"> </w:t>
      </w:r>
    </w:p>
    <w:p w:rsidR="00E0799D" w:rsidRPr="00D179C6" w:rsidRDefault="00E0799D" w:rsidP="00E0799D">
      <w:pPr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</w:rPr>
      </w:pPr>
    </w:p>
    <w:p w:rsidR="00E0799D" w:rsidRDefault="00E0799D" w:rsidP="00E079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0799D" w:rsidRPr="00C61843" w:rsidRDefault="00E0799D" w:rsidP="00E079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799D" w:rsidRDefault="00E0799D" w:rsidP="00E079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38AE">
        <w:rPr>
          <w:rFonts w:ascii="Times New Roman" w:hAnsi="Times New Roman"/>
          <w:b/>
          <w:sz w:val="24"/>
          <w:szCs w:val="24"/>
        </w:rPr>
        <w:t>Заявление - согласие на обработку персональных данных</w:t>
      </w:r>
    </w:p>
    <w:p w:rsidR="00E0799D" w:rsidRDefault="00E0799D" w:rsidP="00E079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799D" w:rsidRPr="00B238AE" w:rsidRDefault="00E0799D" w:rsidP="00E079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799D" w:rsidRPr="00C61843" w:rsidRDefault="00E0799D" w:rsidP="00E0799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61843">
        <w:rPr>
          <w:rFonts w:ascii="Times New Roman" w:hAnsi="Times New Roman"/>
          <w:sz w:val="24"/>
          <w:szCs w:val="24"/>
        </w:rPr>
        <w:t>Я,__</w:t>
      </w:r>
      <w:r>
        <w:rPr>
          <w:rFonts w:ascii="Times New Roman" w:hAnsi="Times New Roman"/>
          <w:sz w:val="24"/>
          <w:szCs w:val="24"/>
        </w:rPr>
        <w:t>________________________________________</w:t>
      </w:r>
      <w:r w:rsidRPr="00C61843">
        <w:rPr>
          <w:rFonts w:ascii="Times New Roman" w:hAnsi="Times New Roman"/>
          <w:sz w:val="24"/>
          <w:szCs w:val="24"/>
        </w:rPr>
        <w:t>__________________________,</w:t>
      </w:r>
    </w:p>
    <w:p w:rsidR="00E0799D" w:rsidRPr="00C61843" w:rsidRDefault="00E0799D" w:rsidP="00E079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61843">
        <w:rPr>
          <w:rFonts w:ascii="Times New Roman" w:hAnsi="Times New Roman"/>
          <w:sz w:val="24"/>
          <w:szCs w:val="24"/>
        </w:rPr>
        <w:t>зарегистрированный</w:t>
      </w:r>
      <w:proofErr w:type="gramEnd"/>
      <w:r w:rsidRPr="00C6184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C61843">
        <w:rPr>
          <w:rFonts w:ascii="Times New Roman" w:hAnsi="Times New Roman"/>
          <w:sz w:val="24"/>
          <w:szCs w:val="24"/>
        </w:rPr>
        <w:t>ая</w:t>
      </w:r>
      <w:proofErr w:type="spellEnd"/>
      <w:r w:rsidRPr="00C61843">
        <w:rPr>
          <w:rFonts w:ascii="Times New Roman" w:hAnsi="Times New Roman"/>
          <w:sz w:val="24"/>
          <w:szCs w:val="24"/>
        </w:rPr>
        <w:t>) по адресу: _________</w:t>
      </w:r>
      <w:r>
        <w:rPr>
          <w:rFonts w:ascii="Times New Roman" w:hAnsi="Times New Roman"/>
          <w:sz w:val="24"/>
          <w:szCs w:val="24"/>
        </w:rPr>
        <w:t>__________</w:t>
      </w:r>
      <w:r w:rsidRPr="00C61843">
        <w:rPr>
          <w:rFonts w:ascii="Times New Roman" w:hAnsi="Times New Roman"/>
          <w:sz w:val="24"/>
          <w:szCs w:val="24"/>
        </w:rPr>
        <w:t>___________________________</w:t>
      </w:r>
    </w:p>
    <w:p w:rsidR="00E0799D" w:rsidRPr="00C61843" w:rsidRDefault="00E0799D" w:rsidP="00E079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843">
        <w:rPr>
          <w:rFonts w:ascii="Times New Roman" w:hAnsi="Times New Roman"/>
          <w:sz w:val="24"/>
          <w:szCs w:val="24"/>
        </w:rPr>
        <w:t>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C61843">
        <w:rPr>
          <w:rFonts w:ascii="Times New Roman" w:hAnsi="Times New Roman"/>
          <w:sz w:val="24"/>
          <w:szCs w:val="24"/>
        </w:rPr>
        <w:t xml:space="preserve">_________________________ </w:t>
      </w:r>
    </w:p>
    <w:p w:rsidR="00E0799D" w:rsidRPr="00C61843" w:rsidRDefault="00E0799D" w:rsidP="00E079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843">
        <w:rPr>
          <w:rFonts w:ascii="Times New Roman" w:hAnsi="Times New Roman"/>
          <w:sz w:val="24"/>
          <w:szCs w:val="24"/>
        </w:rPr>
        <w:t>документ, удостоверяющий личность: 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C61843">
        <w:rPr>
          <w:rFonts w:ascii="Times New Roman" w:hAnsi="Times New Roman"/>
          <w:sz w:val="24"/>
          <w:szCs w:val="24"/>
        </w:rPr>
        <w:t>________________</w:t>
      </w:r>
    </w:p>
    <w:p w:rsidR="00E0799D" w:rsidRPr="00C61843" w:rsidRDefault="00E0799D" w:rsidP="00E079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843">
        <w:rPr>
          <w:rFonts w:ascii="Times New Roman" w:hAnsi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C61843">
        <w:rPr>
          <w:rFonts w:ascii="Times New Roman" w:hAnsi="Times New Roman"/>
          <w:sz w:val="24"/>
          <w:szCs w:val="24"/>
        </w:rPr>
        <w:t>_______</w:t>
      </w:r>
    </w:p>
    <w:p w:rsidR="00E0799D" w:rsidRPr="003C2D1C" w:rsidRDefault="00E0799D" w:rsidP="00E0799D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3C2D1C">
        <w:rPr>
          <w:rFonts w:ascii="Times New Roman" w:hAnsi="Times New Roman"/>
          <w:sz w:val="24"/>
          <w:szCs w:val="24"/>
          <w:vertAlign w:val="superscript"/>
        </w:rPr>
        <w:t>(сведения о дате выдачи указанного документа и выдавшем его органе).</w:t>
      </w:r>
    </w:p>
    <w:p w:rsidR="00E0799D" w:rsidRPr="00C61843" w:rsidRDefault="00E0799D" w:rsidP="00E079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799D" w:rsidRPr="00C61843" w:rsidRDefault="00E0799D" w:rsidP="00E0799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61843">
        <w:rPr>
          <w:rFonts w:ascii="Times New Roman" w:hAnsi="Times New Roman"/>
          <w:sz w:val="24"/>
          <w:szCs w:val="24"/>
        </w:rPr>
        <w:t xml:space="preserve">В соответствии с требованиями ст.9 Федерального закона Российской Федерации от 27 июля 2006г. №152-ФЗ «О персональных данных» подтверждаю свое согласие на </w:t>
      </w:r>
      <w:r w:rsidRPr="003C4191">
        <w:rPr>
          <w:rFonts w:ascii="Times New Roman" w:hAnsi="Times New Roman"/>
          <w:sz w:val="24"/>
          <w:szCs w:val="24"/>
        </w:rPr>
        <w:t>обработку Министерством строительства и территориального</w:t>
      </w:r>
      <w:r>
        <w:rPr>
          <w:rFonts w:ascii="Times New Roman" w:hAnsi="Times New Roman"/>
          <w:sz w:val="24"/>
          <w:szCs w:val="24"/>
        </w:rPr>
        <w:t xml:space="preserve"> развития</w:t>
      </w:r>
      <w:r w:rsidRPr="00C61843">
        <w:rPr>
          <w:rFonts w:ascii="Times New Roman" w:hAnsi="Times New Roman"/>
          <w:sz w:val="24"/>
          <w:szCs w:val="24"/>
        </w:rPr>
        <w:t xml:space="preserve"> Мурманской области моих персональных данных в соответствии с Положением о Конкурсе.</w:t>
      </w:r>
    </w:p>
    <w:p w:rsidR="00E0799D" w:rsidRPr="00C61843" w:rsidRDefault="00E0799D" w:rsidP="00E079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799D" w:rsidRPr="00C61843" w:rsidRDefault="00E0799D" w:rsidP="00E079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1843">
        <w:rPr>
          <w:rFonts w:ascii="Times New Roman" w:hAnsi="Times New Roman"/>
          <w:sz w:val="24"/>
          <w:szCs w:val="24"/>
        </w:rPr>
        <w:t>_____________</w:t>
      </w:r>
      <w:r w:rsidRPr="00C61843">
        <w:rPr>
          <w:rFonts w:ascii="Times New Roman" w:hAnsi="Times New Roman"/>
          <w:sz w:val="24"/>
          <w:szCs w:val="24"/>
        </w:rPr>
        <w:tab/>
      </w:r>
      <w:r w:rsidRPr="00C61843">
        <w:rPr>
          <w:rFonts w:ascii="Times New Roman" w:hAnsi="Times New Roman"/>
          <w:sz w:val="24"/>
          <w:szCs w:val="24"/>
        </w:rPr>
        <w:tab/>
      </w:r>
      <w:r w:rsidRPr="00C61843">
        <w:rPr>
          <w:rFonts w:ascii="Times New Roman" w:hAnsi="Times New Roman"/>
          <w:sz w:val="24"/>
          <w:szCs w:val="24"/>
        </w:rPr>
        <w:tab/>
      </w:r>
      <w:r w:rsidRPr="00C61843">
        <w:rPr>
          <w:rFonts w:ascii="Times New Roman" w:hAnsi="Times New Roman"/>
          <w:sz w:val="24"/>
          <w:szCs w:val="24"/>
        </w:rPr>
        <w:tab/>
      </w:r>
      <w:r w:rsidRPr="00C61843">
        <w:rPr>
          <w:rFonts w:ascii="Times New Roman" w:hAnsi="Times New Roman"/>
          <w:sz w:val="24"/>
          <w:szCs w:val="24"/>
        </w:rPr>
        <w:tab/>
      </w:r>
      <w:r w:rsidRPr="00C61843">
        <w:rPr>
          <w:rFonts w:ascii="Times New Roman" w:hAnsi="Times New Roman"/>
          <w:sz w:val="24"/>
          <w:szCs w:val="24"/>
        </w:rPr>
        <w:tab/>
      </w:r>
      <w:r w:rsidRPr="00C61843">
        <w:rPr>
          <w:rFonts w:ascii="Times New Roman" w:hAnsi="Times New Roman"/>
          <w:sz w:val="24"/>
          <w:szCs w:val="24"/>
        </w:rPr>
        <w:tab/>
      </w:r>
      <w:r w:rsidRPr="00C61843">
        <w:rPr>
          <w:rFonts w:ascii="Times New Roman" w:hAnsi="Times New Roman"/>
          <w:sz w:val="24"/>
          <w:szCs w:val="24"/>
        </w:rPr>
        <w:tab/>
        <w:t>_________</w:t>
      </w:r>
      <w:r>
        <w:rPr>
          <w:rFonts w:ascii="Times New Roman" w:hAnsi="Times New Roman"/>
          <w:sz w:val="24"/>
          <w:szCs w:val="24"/>
        </w:rPr>
        <w:t>_____</w:t>
      </w:r>
      <w:r w:rsidRPr="00C61843">
        <w:rPr>
          <w:rFonts w:ascii="Times New Roman" w:hAnsi="Times New Roman"/>
          <w:sz w:val="24"/>
          <w:szCs w:val="24"/>
        </w:rPr>
        <w:t>____</w:t>
      </w:r>
    </w:p>
    <w:p w:rsidR="00E0799D" w:rsidRPr="003C2D1C" w:rsidRDefault="00E0799D" w:rsidP="00E0799D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3C2D1C">
        <w:rPr>
          <w:rFonts w:ascii="Times New Roman" w:hAnsi="Times New Roman"/>
          <w:sz w:val="24"/>
          <w:szCs w:val="24"/>
          <w:vertAlign w:val="superscript"/>
        </w:rPr>
        <w:t>(дата)</w:t>
      </w:r>
      <w:r w:rsidRPr="003C2D1C">
        <w:rPr>
          <w:rFonts w:ascii="Times New Roman" w:hAnsi="Times New Roman"/>
          <w:sz w:val="24"/>
          <w:szCs w:val="24"/>
          <w:vertAlign w:val="superscript"/>
        </w:rPr>
        <w:tab/>
      </w:r>
      <w:r w:rsidRPr="003C2D1C">
        <w:rPr>
          <w:rFonts w:ascii="Times New Roman" w:hAnsi="Times New Roman"/>
          <w:sz w:val="24"/>
          <w:szCs w:val="24"/>
          <w:vertAlign w:val="superscript"/>
        </w:rPr>
        <w:tab/>
      </w:r>
      <w:r w:rsidRPr="003C2D1C">
        <w:rPr>
          <w:rFonts w:ascii="Times New Roman" w:hAnsi="Times New Roman"/>
          <w:sz w:val="24"/>
          <w:szCs w:val="24"/>
          <w:vertAlign w:val="superscript"/>
        </w:rPr>
        <w:tab/>
      </w:r>
      <w:r w:rsidRPr="003C2D1C">
        <w:rPr>
          <w:rFonts w:ascii="Times New Roman" w:hAnsi="Times New Roman"/>
          <w:sz w:val="24"/>
          <w:szCs w:val="24"/>
          <w:vertAlign w:val="superscript"/>
        </w:rPr>
        <w:tab/>
      </w:r>
      <w:r w:rsidRPr="003C2D1C"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 w:rsidRPr="003C2D1C">
        <w:rPr>
          <w:rFonts w:ascii="Times New Roman" w:hAnsi="Times New Roman"/>
          <w:sz w:val="24"/>
          <w:szCs w:val="24"/>
          <w:vertAlign w:val="superscript"/>
        </w:rPr>
        <w:t>(подпись)</w:t>
      </w:r>
    </w:p>
    <w:p w:rsidR="00E0799D" w:rsidRDefault="00E0799D" w:rsidP="0067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42BE" w:rsidRDefault="007042BE" w:rsidP="0067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42BE" w:rsidRDefault="007042BE" w:rsidP="0067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42BE" w:rsidRDefault="007042BE" w:rsidP="0067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42BE" w:rsidRDefault="007042BE" w:rsidP="0067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42BE" w:rsidRDefault="007042BE" w:rsidP="0067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42BE" w:rsidRDefault="007042BE" w:rsidP="0067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42BE" w:rsidRDefault="007042BE" w:rsidP="0067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42BE" w:rsidRDefault="007042BE" w:rsidP="0067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42BE" w:rsidRDefault="007042BE" w:rsidP="0067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42BE" w:rsidRDefault="007042BE" w:rsidP="0067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42BE" w:rsidRDefault="007042BE" w:rsidP="0067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42BE" w:rsidRDefault="007042BE" w:rsidP="0067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42BE" w:rsidRDefault="007042BE" w:rsidP="0067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42BE" w:rsidRDefault="007042BE" w:rsidP="0067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42BE" w:rsidRDefault="007042BE" w:rsidP="0067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42BE" w:rsidRDefault="007042BE" w:rsidP="0067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42BE" w:rsidRDefault="007042BE" w:rsidP="0067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42BE" w:rsidRDefault="007042BE" w:rsidP="0067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42BE" w:rsidRDefault="007042BE" w:rsidP="0067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42BE" w:rsidRDefault="007042BE" w:rsidP="0067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42BE" w:rsidRDefault="007042BE" w:rsidP="0067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42BE" w:rsidRDefault="007042BE" w:rsidP="0067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42BE" w:rsidRDefault="007042BE" w:rsidP="0067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42BE" w:rsidRDefault="007042BE" w:rsidP="0067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42BE" w:rsidRDefault="007042BE" w:rsidP="0067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42BE" w:rsidRDefault="007042BE" w:rsidP="0067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42BE" w:rsidRDefault="007042BE" w:rsidP="0067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42BE" w:rsidRDefault="007042BE" w:rsidP="0067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3D4E" w:rsidRDefault="00D93D4E">
      <w:pPr>
        <w:spacing w:line="259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7042BE" w:rsidRPr="002B7E77" w:rsidRDefault="007042BE" w:rsidP="007042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color w:val="FF0000"/>
          <w:sz w:val="28"/>
          <w:szCs w:val="24"/>
          <w:lang w:eastAsia="ru-RU"/>
        </w:rPr>
      </w:pPr>
      <w:bookmarkStart w:id="0" w:name="_GoBack"/>
      <w:r w:rsidRPr="002B7E77">
        <w:rPr>
          <w:rFonts w:ascii="Times New Roman" w:eastAsia="Times New Roman" w:hAnsi="Times New Roman"/>
          <w:b/>
          <w:color w:val="FF0000"/>
          <w:sz w:val="28"/>
          <w:szCs w:val="24"/>
          <w:lang w:eastAsia="ru-RU"/>
        </w:rPr>
        <w:t>Приложение</w:t>
      </w:r>
      <w:proofErr w:type="gramStart"/>
      <w:r w:rsidRPr="002B7E77">
        <w:rPr>
          <w:rFonts w:ascii="Times New Roman" w:eastAsia="Times New Roman" w:hAnsi="Times New Roman"/>
          <w:b/>
          <w:color w:val="FF0000"/>
          <w:sz w:val="28"/>
          <w:szCs w:val="24"/>
          <w:lang w:eastAsia="ru-RU"/>
        </w:rPr>
        <w:t xml:space="preserve"> С</w:t>
      </w:r>
      <w:proofErr w:type="gramEnd"/>
    </w:p>
    <w:bookmarkEnd w:id="0"/>
    <w:p w:rsidR="007042BE" w:rsidRPr="007042BE" w:rsidRDefault="007042BE" w:rsidP="00704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042BE" w:rsidRPr="007042BE" w:rsidRDefault="007042BE" w:rsidP="007042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042BE"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 продуктов «общего стола»</w:t>
      </w:r>
    </w:p>
    <w:p w:rsidR="007042BE" w:rsidRPr="007042BE" w:rsidRDefault="007042BE" w:rsidP="00704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9"/>
        <w:gridCol w:w="5772"/>
        <w:gridCol w:w="3082"/>
      </w:tblGrid>
      <w:tr w:rsidR="007042BE" w:rsidRPr="007042BE" w:rsidTr="007042BE">
        <w:tc>
          <w:tcPr>
            <w:tcW w:w="507" w:type="pct"/>
          </w:tcPr>
          <w:p w:rsidR="007042BE" w:rsidRPr="007042BE" w:rsidRDefault="007042BE" w:rsidP="00704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42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042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042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7042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929" w:type="pct"/>
          </w:tcPr>
          <w:p w:rsidR="007042BE" w:rsidRPr="007042BE" w:rsidRDefault="007042BE" w:rsidP="00704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42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1564" w:type="pct"/>
          </w:tcPr>
          <w:p w:rsidR="007042BE" w:rsidRPr="007042BE" w:rsidRDefault="007042BE" w:rsidP="00704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42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продуктов на 1 участника</w:t>
            </w:r>
          </w:p>
        </w:tc>
      </w:tr>
      <w:tr w:rsidR="002B7E77" w:rsidRPr="00765DC8" w:rsidTr="007042BE">
        <w:tc>
          <w:tcPr>
            <w:tcW w:w="507" w:type="pct"/>
          </w:tcPr>
          <w:p w:rsidR="002B7E77" w:rsidRPr="007042BE" w:rsidRDefault="002B7E77" w:rsidP="00563D72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pct"/>
          </w:tcPr>
          <w:p w:rsidR="002B7E77" w:rsidRPr="002B7E77" w:rsidRDefault="002B7E77" w:rsidP="00156AA1">
            <w:pPr>
              <w:rPr>
                <w:rFonts w:ascii="Times New Roman" w:hAnsi="Times New Roman"/>
                <w:sz w:val="24"/>
                <w:szCs w:val="24"/>
              </w:rPr>
            </w:pPr>
            <w:r w:rsidRPr="002B7E77">
              <w:rPr>
                <w:rFonts w:ascii="Times New Roman" w:hAnsi="Times New Roman"/>
                <w:sz w:val="24"/>
                <w:szCs w:val="24"/>
              </w:rPr>
              <w:t xml:space="preserve">Шоколад белый и темный (профессиональный) </w:t>
            </w:r>
          </w:p>
        </w:tc>
        <w:tc>
          <w:tcPr>
            <w:tcW w:w="1564" w:type="pct"/>
          </w:tcPr>
          <w:p w:rsidR="002B7E77" w:rsidRPr="002B7E77" w:rsidRDefault="002B7E77" w:rsidP="00156AA1">
            <w:pPr>
              <w:rPr>
                <w:rFonts w:ascii="Times New Roman" w:hAnsi="Times New Roman"/>
                <w:sz w:val="24"/>
                <w:szCs w:val="24"/>
              </w:rPr>
            </w:pPr>
            <w:r w:rsidRPr="002B7E77">
              <w:rPr>
                <w:rFonts w:ascii="Times New Roman" w:hAnsi="Times New Roman"/>
                <w:sz w:val="24"/>
                <w:szCs w:val="24"/>
              </w:rPr>
              <w:t>0,2 кг</w:t>
            </w:r>
          </w:p>
        </w:tc>
      </w:tr>
      <w:tr w:rsidR="002B7E77" w:rsidRPr="00765DC8" w:rsidTr="007042BE">
        <w:tc>
          <w:tcPr>
            <w:tcW w:w="507" w:type="pct"/>
          </w:tcPr>
          <w:p w:rsidR="002B7E77" w:rsidRPr="007042BE" w:rsidRDefault="002B7E77" w:rsidP="00563D72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pct"/>
          </w:tcPr>
          <w:p w:rsidR="002B7E77" w:rsidRPr="002B7E77" w:rsidRDefault="002B7E77" w:rsidP="00156AA1">
            <w:pPr>
              <w:rPr>
                <w:rFonts w:ascii="Times New Roman" w:hAnsi="Times New Roman"/>
                <w:sz w:val="24"/>
                <w:szCs w:val="24"/>
              </w:rPr>
            </w:pPr>
            <w:r w:rsidRPr="002B7E77">
              <w:rPr>
                <w:rFonts w:ascii="Times New Roman" w:hAnsi="Times New Roman"/>
                <w:sz w:val="24"/>
                <w:szCs w:val="24"/>
              </w:rPr>
              <w:t>Сливки растительные для взбивания</w:t>
            </w:r>
          </w:p>
        </w:tc>
        <w:tc>
          <w:tcPr>
            <w:tcW w:w="1564" w:type="pct"/>
          </w:tcPr>
          <w:p w:rsidR="002B7E77" w:rsidRPr="002B7E77" w:rsidRDefault="002B7E77" w:rsidP="00156AA1">
            <w:pPr>
              <w:rPr>
                <w:rFonts w:ascii="Times New Roman" w:hAnsi="Times New Roman"/>
                <w:sz w:val="24"/>
                <w:szCs w:val="24"/>
              </w:rPr>
            </w:pPr>
            <w:r w:rsidRPr="002B7E77">
              <w:rPr>
                <w:rFonts w:ascii="Times New Roman" w:hAnsi="Times New Roman"/>
                <w:sz w:val="24"/>
                <w:szCs w:val="24"/>
              </w:rPr>
              <w:t>0,5 кг</w:t>
            </w:r>
          </w:p>
        </w:tc>
      </w:tr>
      <w:tr w:rsidR="002B7E77" w:rsidRPr="00765DC8" w:rsidTr="007042BE">
        <w:tc>
          <w:tcPr>
            <w:tcW w:w="507" w:type="pct"/>
          </w:tcPr>
          <w:p w:rsidR="002B7E77" w:rsidRPr="007042BE" w:rsidRDefault="002B7E77" w:rsidP="00563D72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pct"/>
          </w:tcPr>
          <w:p w:rsidR="002B7E77" w:rsidRPr="002B7E77" w:rsidRDefault="002B7E77" w:rsidP="00156AA1">
            <w:pPr>
              <w:rPr>
                <w:rFonts w:ascii="Times New Roman" w:hAnsi="Times New Roman"/>
                <w:sz w:val="24"/>
                <w:szCs w:val="24"/>
              </w:rPr>
            </w:pPr>
            <w:r w:rsidRPr="002B7E77">
              <w:rPr>
                <w:rFonts w:ascii="Times New Roman" w:hAnsi="Times New Roman"/>
                <w:sz w:val="24"/>
                <w:szCs w:val="24"/>
              </w:rPr>
              <w:t xml:space="preserve">Сгущенное молоко с сахаром </w:t>
            </w:r>
          </w:p>
        </w:tc>
        <w:tc>
          <w:tcPr>
            <w:tcW w:w="1564" w:type="pct"/>
          </w:tcPr>
          <w:p w:rsidR="002B7E77" w:rsidRPr="002B7E77" w:rsidRDefault="002B7E77" w:rsidP="00156AA1">
            <w:pPr>
              <w:rPr>
                <w:rFonts w:ascii="Times New Roman" w:hAnsi="Times New Roman"/>
                <w:sz w:val="24"/>
                <w:szCs w:val="24"/>
              </w:rPr>
            </w:pPr>
            <w:r w:rsidRPr="002B7E77">
              <w:rPr>
                <w:rFonts w:ascii="Times New Roman" w:hAnsi="Times New Roman"/>
                <w:sz w:val="24"/>
                <w:szCs w:val="24"/>
              </w:rPr>
              <w:t>0,25 кг или 1 банка</w:t>
            </w:r>
          </w:p>
        </w:tc>
      </w:tr>
      <w:tr w:rsidR="002B7E77" w:rsidRPr="00765DC8" w:rsidTr="007042BE">
        <w:tc>
          <w:tcPr>
            <w:tcW w:w="507" w:type="pct"/>
          </w:tcPr>
          <w:p w:rsidR="002B7E77" w:rsidRPr="007042BE" w:rsidRDefault="002B7E77" w:rsidP="00563D72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pct"/>
          </w:tcPr>
          <w:p w:rsidR="002B7E77" w:rsidRPr="002B7E77" w:rsidRDefault="002B7E77" w:rsidP="00156AA1">
            <w:pPr>
              <w:rPr>
                <w:rFonts w:ascii="Times New Roman" w:hAnsi="Times New Roman"/>
                <w:sz w:val="24"/>
                <w:szCs w:val="24"/>
              </w:rPr>
            </w:pPr>
            <w:r w:rsidRPr="002B7E77">
              <w:rPr>
                <w:rFonts w:ascii="Times New Roman" w:hAnsi="Times New Roman"/>
                <w:sz w:val="24"/>
                <w:szCs w:val="24"/>
              </w:rPr>
              <w:t xml:space="preserve">Мука пшеничная </w:t>
            </w:r>
          </w:p>
        </w:tc>
        <w:tc>
          <w:tcPr>
            <w:tcW w:w="1564" w:type="pct"/>
          </w:tcPr>
          <w:p w:rsidR="002B7E77" w:rsidRPr="002B7E77" w:rsidRDefault="002B7E77" w:rsidP="00156AA1">
            <w:pPr>
              <w:rPr>
                <w:rFonts w:ascii="Times New Roman" w:hAnsi="Times New Roman"/>
                <w:sz w:val="24"/>
                <w:szCs w:val="24"/>
              </w:rPr>
            </w:pPr>
            <w:r w:rsidRPr="002B7E77">
              <w:rPr>
                <w:rFonts w:ascii="Times New Roman" w:hAnsi="Times New Roman"/>
                <w:sz w:val="24"/>
                <w:szCs w:val="24"/>
              </w:rPr>
              <w:t>0,5 кг</w:t>
            </w:r>
          </w:p>
        </w:tc>
      </w:tr>
      <w:tr w:rsidR="002B7E77" w:rsidRPr="00765DC8" w:rsidTr="007042BE">
        <w:tc>
          <w:tcPr>
            <w:tcW w:w="507" w:type="pct"/>
          </w:tcPr>
          <w:p w:rsidR="002B7E77" w:rsidRPr="007042BE" w:rsidRDefault="002B7E77" w:rsidP="00563D72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pct"/>
          </w:tcPr>
          <w:p w:rsidR="002B7E77" w:rsidRPr="002B7E77" w:rsidRDefault="002B7E77" w:rsidP="00156AA1">
            <w:pPr>
              <w:rPr>
                <w:rFonts w:ascii="Times New Roman" w:hAnsi="Times New Roman"/>
                <w:sz w:val="24"/>
                <w:szCs w:val="24"/>
              </w:rPr>
            </w:pPr>
            <w:r w:rsidRPr="002B7E77">
              <w:rPr>
                <w:rFonts w:ascii="Times New Roman" w:hAnsi="Times New Roman"/>
                <w:sz w:val="24"/>
                <w:szCs w:val="24"/>
              </w:rPr>
              <w:t>Сахар песок</w:t>
            </w:r>
          </w:p>
        </w:tc>
        <w:tc>
          <w:tcPr>
            <w:tcW w:w="1564" w:type="pct"/>
          </w:tcPr>
          <w:p w:rsidR="002B7E77" w:rsidRPr="002B7E77" w:rsidRDefault="002B7E77" w:rsidP="00156AA1">
            <w:pPr>
              <w:rPr>
                <w:rFonts w:ascii="Times New Roman" w:hAnsi="Times New Roman"/>
                <w:sz w:val="24"/>
                <w:szCs w:val="24"/>
              </w:rPr>
            </w:pPr>
            <w:r w:rsidRPr="002B7E77">
              <w:rPr>
                <w:rFonts w:ascii="Times New Roman" w:hAnsi="Times New Roman"/>
                <w:sz w:val="24"/>
                <w:szCs w:val="24"/>
              </w:rPr>
              <w:t>1,0 кг</w:t>
            </w:r>
          </w:p>
        </w:tc>
      </w:tr>
      <w:tr w:rsidR="002B7E77" w:rsidRPr="00765DC8" w:rsidTr="007042BE">
        <w:tc>
          <w:tcPr>
            <w:tcW w:w="507" w:type="pct"/>
          </w:tcPr>
          <w:p w:rsidR="002B7E77" w:rsidRPr="007042BE" w:rsidRDefault="002B7E77" w:rsidP="00563D72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pct"/>
          </w:tcPr>
          <w:p w:rsidR="002B7E77" w:rsidRPr="002B7E77" w:rsidRDefault="002B7E77" w:rsidP="00156AA1">
            <w:pPr>
              <w:rPr>
                <w:rFonts w:ascii="Times New Roman" w:hAnsi="Times New Roman"/>
                <w:sz w:val="24"/>
                <w:szCs w:val="24"/>
              </w:rPr>
            </w:pPr>
            <w:r w:rsidRPr="002B7E77">
              <w:rPr>
                <w:rFonts w:ascii="Times New Roman" w:hAnsi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564" w:type="pct"/>
          </w:tcPr>
          <w:p w:rsidR="002B7E77" w:rsidRPr="002B7E77" w:rsidRDefault="002B7E77" w:rsidP="00156AA1">
            <w:pPr>
              <w:rPr>
                <w:rFonts w:ascii="Times New Roman" w:hAnsi="Times New Roman"/>
                <w:sz w:val="24"/>
                <w:szCs w:val="24"/>
              </w:rPr>
            </w:pPr>
            <w:r w:rsidRPr="002B7E77">
              <w:rPr>
                <w:rFonts w:ascii="Times New Roman" w:hAnsi="Times New Roman"/>
                <w:sz w:val="24"/>
                <w:szCs w:val="24"/>
              </w:rPr>
              <w:t>0,2 кг</w:t>
            </w:r>
          </w:p>
        </w:tc>
      </w:tr>
      <w:tr w:rsidR="002B7E77" w:rsidRPr="00765DC8" w:rsidTr="007042BE">
        <w:tc>
          <w:tcPr>
            <w:tcW w:w="507" w:type="pct"/>
          </w:tcPr>
          <w:p w:rsidR="002B7E77" w:rsidRPr="007042BE" w:rsidRDefault="002B7E77" w:rsidP="00563D72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pct"/>
          </w:tcPr>
          <w:p w:rsidR="002B7E77" w:rsidRPr="002B7E77" w:rsidRDefault="002B7E77" w:rsidP="00156AA1">
            <w:pPr>
              <w:rPr>
                <w:rFonts w:ascii="Times New Roman" w:hAnsi="Times New Roman"/>
                <w:sz w:val="24"/>
                <w:szCs w:val="24"/>
              </w:rPr>
            </w:pPr>
            <w:r w:rsidRPr="002B7E77">
              <w:rPr>
                <w:rFonts w:ascii="Times New Roman" w:hAnsi="Times New Roman"/>
                <w:sz w:val="24"/>
                <w:szCs w:val="24"/>
              </w:rPr>
              <w:t xml:space="preserve">Яйцо </w:t>
            </w:r>
          </w:p>
        </w:tc>
        <w:tc>
          <w:tcPr>
            <w:tcW w:w="1564" w:type="pct"/>
          </w:tcPr>
          <w:p w:rsidR="002B7E77" w:rsidRPr="002B7E77" w:rsidRDefault="002B7E77" w:rsidP="00156AA1">
            <w:pPr>
              <w:rPr>
                <w:rFonts w:ascii="Times New Roman" w:hAnsi="Times New Roman"/>
                <w:sz w:val="24"/>
                <w:szCs w:val="24"/>
              </w:rPr>
            </w:pPr>
            <w:r w:rsidRPr="002B7E77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proofErr w:type="spellStart"/>
            <w:proofErr w:type="gramStart"/>
            <w:r w:rsidRPr="002B7E77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2B7E77" w:rsidRPr="00765DC8" w:rsidTr="007042BE">
        <w:tc>
          <w:tcPr>
            <w:tcW w:w="507" w:type="pct"/>
          </w:tcPr>
          <w:p w:rsidR="002B7E77" w:rsidRPr="007042BE" w:rsidRDefault="002B7E77" w:rsidP="00563D72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pct"/>
          </w:tcPr>
          <w:p w:rsidR="002B7E77" w:rsidRPr="002B7E77" w:rsidRDefault="002B7E77" w:rsidP="00156AA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B7E77">
              <w:rPr>
                <w:rFonts w:ascii="Times New Roman" w:hAnsi="Times New Roman"/>
                <w:sz w:val="24"/>
                <w:szCs w:val="24"/>
              </w:rPr>
              <w:t>Агар</w:t>
            </w:r>
            <w:proofErr w:type="spellEnd"/>
            <w:r w:rsidRPr="002B7E7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2B7E77">
              <w:rPr>
                <w:rFonts w:ascii="Times New Roman" w:hAnsi="Times New Roman"/>
                <w:sz w:val="24"/>
                <w:szCs w:val="24"/>
              </w:rPr>
              <w:t>агар</w:t>
            </w:r>
            <w:proofErr w:type="spellEnd"/>
            <w:proofErr w:type="gramEnd"/>
            <w:r w:rsidRPr="002B7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4" w:type="pct"/>
          </w:tcPr>
          <w:p w:rsidR="002B7E77" w:rsidRPr="002B7E77" w:rsidRDefault="002B7E77" w:rsidP="00156AA1">
            <w:pPr>
              <w:rPr>
                <w:rFonts w:ascii="Times New Roman" w:hAnsi="Times New Roman"/>
                <w:sz w:val="24"/>
                <w:szCs w:val="24"/>
              </w:rPr>
            </w:pPr>
            <w:r w:rsidRPr="002B7E77">
              <w:rPr>
                <w:rFonts w:ascii="Times New Roman" w:hAnsi="Times New Roman"/>
                <w:sz w:val="24"/>
                <w:szCs w:val="24"/>
              </w:rPr>
              <w:t>10 г</w:t>
            </w:r>
          </w:p>
        </w:tc>
      </w:tr>
      <w:tr w:rsidR="002B7E77" w:rsidRPr="00765DC8" w:rsidTr="007042BE">
        <w:tc>
          <w:tcPr>
            <w:tcW w:w="507" w:type="pct"/>
          </w:tcPr>
          <w:p w:rsidR="002B7E77" w:rsidRPr="007042BE" w:rsidRDefault="002B7E77" w:rsidP="00563D72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pct"/>
          </w:tcPr>
          <w:p w:rsidR="002B7E77" w:rsidRPr="002B7E77" w:rsidRDefault="002B7E77" w:rsidP="00156AA1">
            <w:pPr>
              <w:rPr>
                <w:rFonts w:ascii="Times New Roman" w:hAnsi="Times New Roman"/>
                <w:sz w:val="24"/>
                <w:szCs w:val="24"/>
              </w:rPr>
            </w:pPr>
            <w:r w:rsidRPr="002B7E77">
              <w:rPr>
                <w:rFonts w:ascii="Times New Roman" w:hAnsi="Times New Roman"/>
                <w:sz w:val="24"/>
                <w:szCs w:val="24"/>
              </w:rPr>
              <w:t>Желатин листовой</w:t>
            </w:r>
          </w:p>
        </w:tc>
        <w:tc>
          <w:tcPr>
            <w:tcW w:w="1564" w:type="pct"/>
          </w:tcPr>
          <w:p w:rsidR="002B7E77" w:rsidRPr="002B7E77" w:rsidRDefault="002B7E77" w:rsidP="00156AA1">
            <w:pPr>
              <w:rPr>
                <w:rFonts w:ascii="Times New Roman" w:hAnsi="Times New Roman"/>
                <w:sz w:val="24"/>
                <w:szCs w:val="24"/>
              </w:rPr>
            </w:pPr>
            <w:r w:rsidRPr="002B7E77">
              <w:rPr>
                <w:rFonts w:ascii="Times New Roman" w:hAnsi="Times New Roman"/>
                <w:sz w:val="24"/>
                <w:szCs w:val="24"/>
              </w:rPr>
              <w:t>30г</w:t>
            </w:r>
          </w:p>
        </w:tc>
      </w:tr>
      <w:tr w:rsidR="002B7E77" w:rsidRPr="00765DC8" w:rsidTr="007042BE">
        <w:tc>
          <w:tcPr>
            <w:tcW w:w="507" w:type="pct"/>
          </w:tcPr>
          <w:p w:rsidR="002B7E77" w:rsidRPr="007042BE" w:rsidRDefault="002B7E77" w:rsidP="00563D72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pct"/>
          </w:tcPr>
          <w:p w:rsidR="002B7E77" w:rsidRPr="002B7E77" w:rsidRDefault="002B7E77" w:rsidP="00156AA1">
            <w:pPr>
              <w:rPr>
                <w:rFonts w:ascii="Times New Roman" w:hAnsi="Times New Roman"/>
                <w:sz w:val="24"/>
                <w:szCs w:val="24"/>
              </w:rPr>
            </w:pPr>
            <w:r w:rsidRPr="002B7E77">
              <w:rPr>
                <w:rFonts w:ascii="Times New Roman" w:hAnsi="Times New Roman"/>
                <w:sz w:val="24"/>
                <w:szCs w:val="24"/>
              </w:rPr>
              <w:t>Сахарная пудра</w:t>
            </w:r>
          </w:p>
        </w:tc>
        <w:tc>
          <w:tcPr>
            <w:tcW w:w="1564" w:type="pct"/>
          </w:tcPr>
          <w:p w:rsidR="002B7E77" w:rsidRPr="002B7E77" w:rsidRDefault="002B7E77" w:rsidP="00156AA1">
            <w:pPr>
              <w:rPr>
                <w:rFonts w:ascii="Times New Roman" w:hAnsi="Times New Roman"/>
                <w:sz w:val="24"/>
                <w:szCs w:val="24"/>
              </w:rPr>
            </w:pPr>
            <w:r w:rsidRPr="002B7E77">
              <w:rPr>
                <w:rFonts w:ascii="Times New Roman" w:hAnsi="Times New Roman"/>
                <w:sz w:val="24"/>
                <w:szCs w:val="24"/>
              </w:rPr>
              <w:t>0,1 кг</w:t>
            </w:r>
          </w:p>
        </w:tc>
      </w:tr>
      <w:tr w:rsidR="002B7E77" w:rsidRPr="00765DC8" w:rsidTr="007042BE">
        <w:tc>
          <w:tcPr>
            <w:tcW w:w="507" w:type="pct"/>
          </w:tcPr>
          <w:p w:rsidR="002B7E77" w:rsidRPr="007042BE" w:rsidRDefault="002B7E77" w:rsidP="00563D72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pct"/>
          </w:tcPr>
          <w:p w:rsidR="002B7E77" w:rsidRPr="002B7E77" w:rsidRDefault="002B7E77" w:rsidP="00156AA1">
            <w:pPr>
              <w:rPr>
                <w:rFonts w:ascii="Times New Roman" w:hAnsi="Times New Roman"/>
                <w:sz w:val="24"/>
                <w:szCs w:val="24"/>
              </w:rPr>
            </w:pPr>
            <w:r w:rsidRPr="002B7E77">
              <w:rPr>
                <w:rFonts w:ascii="Times New Roman" w:hAnsi="Times New Roman"/>
                <w:sz w:val="24"/>
                <w:szCs w:val="24"/>
              </w:rPr>
              <w:t>Какао порошок</w:t>
            </w:r>
          </w:p>
        </w:tc>
        <w:tc>
          <w:tcPr>
            <w:tcW w:w="1564" w:type="pct"/>
          </w:tcPr>
          <w:p w:rsidR="002B7E77" w:rsidRPr="002B7E77" w:rsidRDefault="002B7E77" w:rsidP="00156AA1">
            <w:pPr>
              <w:rPr>
                <w:rFonts w:ascii="Times New Roman" w:hAnsi="Times New Roman"/>
                <w:sz w:val="24"/>
                <w:szCs w:val="24"/>
              </w:rPr>
            </w:pPr>
            <w:r w:rsidRPr="002B7E77">
              <w:rPr>
                <w:rFonts w:ascii="Times New Roman" w:hAnsi="Times New Roman"/>
                <w:sz w:val="24"/>
                <w:szCs w:val="24"/>
              </w:rPr>
              <w:t>0,1 кг</w:t>
            </w:r>
          </w:p>
        </w:tc>
      </w:tr>
      <w:tr w:rsidR="002B7E77" w:rsidRPr="00765DC8" w:rsidTr="007042BE">
        <w:tc>
          <w:tcPr>
            <w:tcW w:w="507" w:type="pct"/>
          </w:tcPr>
          <w:p w:rsidR="002B7E77" w:rsidRPr="007042BE" w:rsidRDefault="002B7E77" w:rsidP="00563D72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pct"/>
          </w:tcPr>
          <w:p w:rsidR="002B7E77" w:rsidRPr="002B7E77" w:rsidRDefault="002B7E77" w:rsidP="00156AA1">
            <w:pPr>
              <w:rPr>
                <w:rFonts w:ascii="Times New Roman" w:hAnsi="Times New Roman"/>
                <w:sz w:val="24"/>
                <w:szCs w:val="24"/>
              </w:rPr>
            </w:pPr>
            <w:r w:rsidRPr="002B7E77">
              <w:rPr>
                <w:rFonts w:ascii="Times New Roman" w:hAnsi="Times New Roman"/>
                <w:sz w:val="24"/>
                <w:szCs w:val="24"/>
              </w:rPr>
              <w:t>Ягоды замороженные (любые)</w:t>
            </w:r>
          </w:p>
        </w:tc>
        <w:tc>
          <w:tcPr>
            <w:tcW w:w="1564" w:type="pct"/>
          </w:tcPr>
          <w:p w:rsidR="002B7E77" w:rsidRPr="002B7E77" w:rsidRDefault="002B7E77" w:rsidP="00156AA1">
            <w:pPr>
              <w:rPr>
                <w:rFonts w:ascii="Times New Roman" w:hAnsi="Times New Roman"/>
                <w:sz w:val="24"/>
                <w:szCs w:val="24"/>
              </w:rPr>
            </w:pPr>
            <w:r w:rsidRPr="002B7E77">
              <w:rPr>
                <w:rFonts w:ascii="Times New Roman" w:hAnsi="Times New Roman"/>
                <w:sz w:val="24"/>
                <w:szCs w:val="24"/>
              </w:rPr>
              <w:t>0,5 кг</w:t>
            </w:r>
          </w:p>
        </w:tc>
      </w:tr>
      <w:tr w:rsidR="002B7E77" w:rsidRPr="00765DC8" w:rsidTr="007042BE">
        <w:tc>
          <w:tcPr>
            <w:tcW w:w="507" w:type="pct"/>
          </w:tcPr>
          <w:p w:rsidR="002B7E77" w:rsidRPr="007042BE" w:rsidRDefault="002B7E77" w:rsidP="00563D72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pct"/>
          </w:tcPr>
          <w:p w:rsidR="002B7E77" w:rsidRPr="002B7E77" w:rsidRDefault="002B7E77" w:rsidP="00156AA1">
            <w:pPr>
              <w:rPr>
                <w:rFonts w:ascii="Times New Roman" w:hAnsi="Times New Roman"/>
                <w:sz w:val="24"/>
                <w:szCs w:val="24"/>
              </w:rPr>
            </w:pPr>
            <w:r w:rsidRPr="002B7E77">
              <w:rPr>
                <w:rFonts w:ascii="Times New Roman" w:hAnsi="Times New Roman"/>
                <w:sz w:val="24"/>
                <w:szCs w:val="24"/>
              </w:rPr>
              <w:t xml:space="preserve">Красители пищевые в ассортименте </w:t>
            </w:r>
          </w:p>
        </w:tc>
        <w:tc>
          <w:tcPr>
            <w:tcW w:w="1564" w:type="pct"/>
          </w:tcPr>
          <w:p w:rsidR="002B7E77" w:rsidRPr="002B7E77" w:rsidRDefault="002B7E77" w:rsidP="00156AA1">
            <w:pPr>
              <w:rPr>
                <w:rFonts w:ascii="Times New Roman" w:hAnsi="Times New Roman"/>
                <w:sz w:val="24"/>
                <w:szCs w:val="24"/>
              </w:rPr>
            </w:pPr>
            <w:r w:rsidRPr="002B7E77">
              <w:rPr>
                <w:rFonts w:ascii="Times New Roman" w:hAnsi="Times New Roman"/>
                <w:sz w:val="24"/>
                <w:szCs w:val="24"/>
              </w:rPr>
              <w:t>10 г</w:t>
            </w:r>
          </w:p>
        </w:tc>
      </w:tr>
    </w:tbl>
    <w:p w:rsidR="007042BE" w:rsidRPr="00675E57" w:rsidRDefault="007042BE" w:rsidP="0067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7042BE" w:rsidRPr="00675E57" w:rsidSect="0075031C">
      <w:headerReference w:type="default" r:id="rId10"/>
      <w:pgSz w:w="11906" w:h="16838"/>
      <w:pgMar w:top="1134" w:right="85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5AA" w:rsidRDefault="004F25AA" w:rsidP="00F217B1">
      <w:pPr>
        <w:spacing w:after="0" w:line="240" w:lineRule="auto"/>
      </w:pPr>
      <w:r>
        <w:separator/>
      </w:r>
    </w:p>
  </w:endnote>
  <w:endnote w:type="continuationSeparator" w:id="0">
    <w:p w:rsidR="004F25AA" w:rsidRDefault="004F25AA" w:rsidP="00F21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5AA" w:rsidRDefault="004F25AA" w:rsidP="00F217B1">
      <w:pPr>
        <w:spacing w:after="0" w:line="240" w:lineRule="auto"/>
      </w:pPr>
      <w:r>
        <w:separator/>
      </w:r>
    </w:p>
  </w:footnote>
  <w:footnote w:type="continuationSeparator" w:id="0">
    <w:p w:rsidR="004F25AA" w:rsidRDefault="004F25AA" w:rsidP="00F21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64073507"/>
    </w:sdtPr>
    <w:sdtContent>
      <w:p w:rsidR="00F217B1" w:rsidRDefault="00EA3193">
        <w:pPr>
          <w:pStyle w:val="a5"/>
          <w:jc w:val="center"/>
        </w:pPr>
        <w:r>
          <w:fldChar w:fldCharType="begin"/>
        </w:r>
        <w:r w:rsidR="00F217B1">
          <w:instrText>PAGE   \* MERGEFORMAT</w:instrText>
        </w:r>
        <w:r>
          <w:fldChar w:fldCharType="separate"/>
        </w:r>
        <w:r w:rsidR="00010BA6">
          <w:rPr>
            <w:noProof/>
          </w:rPr>
          <w:t>7</w:t>
        </w:r>
        <w:r>
          <w:fldChar w:fldCharType="end"/>
        </w:r>
      </w:p>
    </w:sdtContent>
  </w:sdt>
  <w:p w:rsidR="00F217B1" w:rsidRDefault="00F217B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676F"/>
    <w:multiLevelType w:val="multilevel"/>
    <w:tmpl w:val="12E0742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615" w:hanging="375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1800" w:hanging="108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2640" w:hanging="144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348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4080" w:hanging="2160"/>
      </w:pPr>
      <w:rPr>
        <w:rFonts w:hint="default"/>
        <w:color w:val="FF0000"/>
      </w:rPr>
    </w:lvl>
  </w:abstractNum>
  <w:abstractNum w:abstractNumId="1">
    <w:nsid w:val="05460B25"/>
    <w:multiLevelType w:val="hybridMultilevel"/>
    <w:tmpl w:val="A614BC2C"/>
    <w:lvl w:ilvl="0" w:tplc="58FE96F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580D16"/>
    <w:multiLevelType w:val="multilevel"/>
    <w:tmpl w:val="52889D7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28D77342"/>
    <w:multiLevelType w:val="hybridMultilevel"/>
    <w:tmpl w:val="45AE9936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404959"/>
    <w:multiLevelType w:val="multilevel"/>
    <w:tmpl w:val="52889D7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38FF5423"/>
    <w:multiLevelType w:val="multilevel"/>
    <w:tmpl w:val="A0A0A8D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">
    <w:nsid w:val="3E743BE9"/>
    <w:multiLevelType w:val="hybridMultilevel"/>
    <w:tmpl w:val="DCE6FC34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3036F8"/>
    <w:multiLevelType w:val="multilevel"/>
    <w:tmpl w:val="F2BCA30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4D9645EB"/>
    <w:multiLevelType w:val="multilevel"/>
    <w:tmpl w:val="4358188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4F8F63A4"/>
    <w:multiLevelType w:val="hybridMultilevel"/>
    <w:tmpl w:val="9962E0B8"/>
    <w:lvl w:ilvl="0" w:tplc="870EB4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BA4971"/>
    <w:multiLevelType w:val="hybridMultilevel"/>
    <w:tmpl w:val="9FD069DA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1">
    <w:nsid w:val="4FBC33FB"/>
    <w:multiLevelType w:val="multilevel"/>
    <w:tmpl w:val="B77A55A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615" w:hanging="375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1800" w:hanging="108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2640" w:hanging="144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348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4080" w:hanging="2160"/>
      </w:pPr>
      <w:rPr>
        <w:rFonts w:hint="default"/>
        <w:color w:val="FF0000"/>
      </w:rPr>
    </w:lvl>
  </w:abstractNum>
  <w:abstractNum w:abstractNumId="12">
    <w:nsid w:val="5B6C138C"/>
    <w:multiLevelType w:val="hybridMultilevel"/>
    <w:tmpl w:val="824AC30A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75D23"/>
    <w:multiLevelType w:val="multilevel"/>
    <w:tmpl w:val="12E0742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615" w:hanging="375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1800" w:hanging="108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2640" w:hanging="144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348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4080" w:hanging="2160"/>
      </w:pPr>
      <w:rPr>
        <w:rFonts w:hint="default"/>
        <w:color w:val="FF0000"/>
      </w:rPr>
    </w:lvl>
  </w:abstractNum>
  <w:abstractNum w:abstractNumId="14">
    <w:nsid w:val="7CEC4996"/>
    <w:multiLevelType w:val="hybridMultilevel"/>
    <w:tmpl w:val="A614BC2C"/>
    <w:lvl w:ilvl="0" w:tplc="58FE96F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8"/>
  </w:num>
  <w:num w:numId="6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3"/>
  </w:num>
  <w:num w:numId="9">
    <w:abstractNumId w:val="13"/>
  </w:num>
  <w:num w:numId="10">
    <w:abstractNumId w:val="9"/>
  </w:num>
  <w:num w:numId="11">
    <w:abstractNumId w:val="11"/>
  </w:num>
  <w:num w:numId="12">
    <w:abstractNumId w:val="4"/>
  </w:num>
  <w:num w:numId="13">
    <w:abstractNumId w:val="2"/>
  </w:num>
  <w:num w:numId="14">
    <w:abstractNumId w:val="7"/>
  </w:num>
  <w:num w:numId="15">
    <w:abstractNumId w:val="14"/>
  </w:num>
  <w:num w:numId="16">
    <w:abstractNumId w:val="1"/>
  </w:num>
  <w:num w:numId="17">
    <w:abstractNumId w:val="0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434F"/>
    <w:rsid w:val="000005E0"/>
    <w:rsid w:val="00007E2E"/>
    <w:rsid w:val="00010BA6"/>
    <w:rsid w:val="00052EA9"/>
    <w:rsid w:val="00055E09"/>
    <w:rsid w:val="000566DA"/>
    <w:rsid w:val="000C3415"/>
    <w:rsid w:val="000C5A90"/>
    <w:rsid w:val="001029FB"/>
    <w:rsid w:val="001449DF"/>
    <w:rsid w:val="00147FF3"/>
    <w:rsid w:val="001633AB"/>
    <w:rsid w:val="0018268C"/>
    <w:rsid w:val="00183AC3"/>
    <w:rsid w:val="00185D3B"/>
    <w:rsid w:val="001C5B71"/>
    <w:rsid w:val="001E5209"/>
    <w:rsid w:val="00205A54"/>
    <w:rsid w:val="00261613"/>
    <w:rsid w:val="002A7E9F"/>
    <w:rsid w:val="002B7E77"/>
    <w:rsid w:val="002F17D1"/>
    <w:rsid w:val="002F317A"/>
    <w:rsid w:val="00312A6B"/>
    <w:rsid w:val="00317D3B"/>
    <w:rsid w:val="00323EFC"/>
    <w:rsid w:val="00340477"/>
    <w:rsid w:val="00346C21"/>
    <w:rsid w:val="00374A63"/>
    <w:rsid w:val="003D4D1E"/>
    <w:rsid w:val="003D524B"/>
    <w:rsid w:val="003D6163"/>
    <w:rsid w:val="003F7E5F"/>
    <w:rsid w:val="004067E1"/>
    <w:rsid w:val="004318E8"/>
    <w:rsid w:val="00450B91"/>
    <w:rsid w:val="00451790"/>
    <w:rsid w:val="00480073"/>
    <w:rsid w:val="004A469B"/>
    <w:rsid w:val="004C3BC0"/>
    <w:rsid w:val="004D5E43"/>
    <w:rsid w:val="004E602F"/>
    <w:rsid w:val="004F25AA"/>
    <w:rsid w:val="004F3457"/>
    <w:rsid w:val="00511D7A"/>
    <w:rsid w:val="00520BA1"/>
    <w:rsid w:val="00527878"/>
    <w:rsid w:val="00557B2C"/>
    <w:rsid w:val="005940F3"/>
    <w:rsid w:val="005D7F1B"/>
    <w:rsid w:val="005E1AA3"/>
    <w:rsid w:val="005F3222"/>
    <w:rsid w:val="00650A9A"/>
    <w:rsid w:val="00665C11"/>
    <w:rsid w:val="00670411"/>
    <w:rsid w:val="006718C2"/>
    <w:rsid w:val="00675E57"/>
    <w:rsid w:val="00676CB0"/>
    <w:rsid w:val="006A4277"/>
    <w:rsid w:val="006E2D96"/>
    <w:rsid w:val="007042BE"/>
    <w:rsid w:val="007107FD"/>
    <w:rsid w:val="00712F98"/>
    <w:rsid w:val="0071665D"/>
    <w:rsid w:val="0072056F"/>
    <w:rsid w:val="00741035"/>
    <w:rsid w:val="0075031C"/>
    <w:rsid w:val="00767843"/>
    <w:rsid w:val="00771F34"/>
    <w:rsid w:val="007806FE"/>
    <w:rsid w:val="0079077B"/>
    <w:rsid w:val="007B3368"/>
    <w:rsid w:val="00844639"/>
    <w:rsid w:val="008848AD"/>
    <w:rsid w:val="008B5410"/>
    <w:rsid w:val="008C66E1"/>
    <w:rsid w:val="008D049E"/>
    <w:rsid w:val="008E37B5"/>
    <w:rsid w:val="00953919"/>
    <w:rsid w:val="0097727C"/>
    <w:rsid w:val="009B5CB7"/>
    <w:rsid w:val="009E02C5"/>
    <w:rsid w:val="00A159DF"/>
    <w:rsid w:val="00A45904"/>
    <w:rsid w:val="00A651B9"/>
    <w:rsid w:val="00AB276B"/>
    <w:rsid w:val="00AD5919"/>
    <w:rsid w:val="00AE1CBC"/>
    <w:rsid w:val="00AE5B86"/>
    <w:rsid w:val="00AF0D26"/>
    <w:rsid w:val="00AF463E"/>
    <w:rsid w:val="00AF5721"/>
    <w:rsid w:val="00AF7C9D"/>
    <w:rsid w:val="00B04BCB"/>
    <w:rsid w:val="00B059A9"/>
    <w:rsid w:val="00B105B0"/>
    <w:rsid w:val="00B26ABF"/>
    <w:rsid w:val="00B7175A"/>
    <w:rsid w:val="00B776C8"/>
    <w:rsid w:val="00B83522"/>
    <w:rsid w:val="00B8408D"/>
    <w:rsid w:val="00BE0163"/>
    <w:rsid w:val="00C03FF4"/>
    <w:rsid w:val="00C1567B"/>
    <w:rsid w:val="00C51FE6"/>
    <w:rsid w:val="00C84DFB"/>
    <w:rsid w:val="00CA69B4"/>
    <w:rsid w:val="00CA6B36"/>
    <w:rsid w:val="00CE1CC1"/>
    <w:rsid w:val="00D4159E"/>
    <w:rsid w:val="00D74C4B"/>
    <w:rsid w:val="00D93D4E"/>
    <w:rsid w:val="00E02CA6"/>
    <w:rsid w:val="00E0799D"/>
    <w:rsid w:val="00E1449D"/>
    <w:rsid w:val="00E25337"/>
    <w:rsid w:val="00E3596B"/>
    <w:rsid w:val="00E52C38"/>
    <w:rsid w:val="00E917C6"/>
    <w:rsid w:val="00EA3193"/>
    <w:rsid w:val="00EC54C1"/>
    <w:rsid w:val="00EE1AE5"/>
    <w:rsid w:val="00F0185D"/>
    <w:rsid w:val="00F217B1"/>
    <w:rsid w:val="00F57953"/>
    <w:rsid w:val="00F63D4F"/>
    <w:rsid w:val="00F73FC1"/>
    <w:rsid w:val="00F86A29"/>
    <w:rsid w:val="00FC3F3A"/>
    <w:rsid w:val="00FC434F"/>
    <w:rsid w:val="00FD2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7B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7B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217B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21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17B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F21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17B1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977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7727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11grishin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katerinaloboda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katerinalobod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1653</Words>
  <Characters>9425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Бабиков Д.В.</dc:creator>
  <cp:lastModifiedBy>гыук</cp:lastModifiedBy>
  <cp:revision>22</cp:revision>
  <cp:lastPrinted>2014-10-28T07:17:00Z</cp:lastPrinted>
  <dcterms:created xsi:type="dcterms:W3CDTF">2017-10-11T18:05:00Z</dcterms:created>
  <dcterms:modified xsi:type="dcterms:W3CDTF">2018-02-14T09:07:00Z</dcterms:modified>
</cp:coreProperties>
</file>